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925CA8" w14:textId="2F6E0A44" w:rsidR="00E90E49" w:rsidRPr="00327997" w:rsidRDefault="00E90E49" w:rsidP="00327997">
      <w:pPr>
        <w:pStyle w:val="3GPPHeader"/>
        <w:rPr>
          <w:highlight w:val="yellow"/>
        </w:rPr>
      </w:pPr>
      <w:r w:rsidRPr="00327997">
        <w:t>3GPP TSG-RAN WG</w:t>
      </w:r>
      <w:r w:rsidR="00790B99" w:rsidRPr="00327997">
        <w:t>1</w:t>
      </w:r>
      <w:r w:rsidR="00A85C6C">
        <w:t xml:space="preserve"> #</w:t>
      </w:r>
      <w:r w:rsidR="00356A14">
        <w:t>89</w:t>
      </w:r>
      <w:r w:rsidR="00465ABC">
        <w:t>ah-NR</w:t>
      </w:r>
      <w:r w:rsidRPr="00327997">
        <w:tab/>
      </w:r>
      <w:r w:rsidR="000F452C" w:rsidRPr="000F452C">
        <w:t>R1-1711050</w:t>
      </w:r>
    </w:p>
    <w:p w14:paraId="51F975F1" w14:textId="2CA9A99F" w:rsidR="00E90E49" w:rsidRDefault="00583D71" w:rsidP="00327997">
      <w:pPr>
        <w:pStyle w:val="3GPPHeader"/>
      </w:pPr>
      <w:r>
        <w:t>Qingdao</w:t>
      </w:r>
      <w:r w:rsidR="00356A14">
        <w:t>, China</w:t>
      </w:r>
      <w:r w:rsidR="0027144F" w:rsidRPr="009C6832">
        <w:t xml:space="preserve">, </w:t>
      </w:r>
      <w:r>
        <w:t>27</w:t>
      </w:r>
      <w:r w:rsidR="00356A14" w:rsidRPr="00356A14">
        <w:rPr>
          <w:vertAlign w:val="superscript"/>
        </w:rPr>
        <w:t>th</w:t>
      </w:r>
      <w:r w:rsidR="00356A14">
        <w:t xml:space="preserve"> </w:t>
      </w:r>
      <w:r w:rsidR="0027144F" w:rsidRPr="009C6832">
        <w:t xml:space="preserve">– </w:t>
      </w:r>
      <w:r>
        <w:t>30</w:t>
      </w:r>
      <w:r w:rsidR="00356A14" w:rsidRPr="00356A14">
        <w:rPr>
          <w:vertAlign w:val="superscript"/>
        </w:rPr>
        <w:t>th</w:t>
      </w:r>
      <w:r>
        <w:t xml:space="preserve"> June</w:t>
      </w:r>
      <w:r w:rsidR="00790B99" w:rsidRPr="009C6832">
        <w:t>,</w:t>
      </w:r>
      <w:r w:rsidR="0027144F" w:rsidRPr="009C6832">
        <w:t xml:space="preserve"> 20</w:t>
      </w:r>
      <w:r w:rsidR="00A85C6C">
        <w:t>17</w:t>
      </w:r>
    </w:p>
    <w:p w14:paraId="6A2E8161" w14:textId="77777777" w:rsidR="00E90E49" w:rsidRPr="00CE0424" w:rsidRDefault="00E90E49" w:rsidP="00357380">
      <w:pPr>
        <w:pStyle w:val="3GPPHeader"/>
      </w:pPr>
    </w:p>
    <w:p w14:paraId="1526567C" w14:textId="77777777" w:rsidR="00E90E49" w:rsidRPr="00327997" w:rsidRDefault="003D3C45" w:rsidP="00327997">
      <w:pPr>
        <w:pStyle w:val="3GPPHeader"/>
      </w:pPr>
      <w:r w:rsidRPr="00327997">
        <w:t>Source:</w:t>
      </w:r>
      <w:r w:rsidR="00E90E49" w:rsidRPr="00327997">
        <w:tab/>
      </w:r>
      <w:r w:rsidR="00F64C2B" w:rsidRPr="00327997">
        <w:t>Ericsson</w:t>
      </w:r>
    </w:p>
    <w:p w14:paraId="7AD08A44" w14:textId="0ACA21CF" w:rsidR="00E90E49" w:rsidRPr="00327997" w:rsidRDefault="003D3C45" w:rsidP="00327997">
      <w:pPr>
        <w:pStyle w:val="3GPPHeader"/>
      </w:pPr>
      <w:r w:rsidRPr="00327997">
        <w:t>Title:</w:t>
      </w:r>
      <w:r w:rsidR="00E90E49" w:rsidRPr="00327997">
        <w:tab/>
      </w:r>
      <w:r w:rsidR="00DA73FD" w:rsidRPr="00B1676A">
        <w:t>On time and frequency tracking of the channel</w:t>
      </w:r>
    </w:p>
    <w:p w14:paraId="2D554DE3" w14:textId="1DF8A39B" w:rsidR="00952A24" w:rsidRPr="00327997" w:rsidRDefault="00952A24" w:rsidP="00327997">
      <w:pPr>
        <w:pStyle w:val="3GPPHeader"/>
      </w:pPr>
      <w:r w:rsidRPr="00327997">
        <w:t>Agenda Item:</w:t>
      </w:r>
      <w:r w:rsidRPr="00327997">
        <w:tab/>
      </w:r>
      <w:r w:rsidR="0073193F" w:rsidRPr="00161C38">
        <w:t>5.1.2.4.6</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39DC1C8C" w14:textId="580D65EE" w:rsidR="00BF7642" w:rsidRPr="00E9149C" w:rsidRDefault="00DA7863" w:rsidP="00BF7642">
      <w:pPr>
        <w:pStyle w:val="BodyText"/>
      </w:pPr>
      <w:r>
        <w:t>In RAN1#89</w:t>
      </w:r>
      <w:r w:rsidR="00BF7642">
        <w:t>, the following agreement was made</w:t>
      </w:r>
      <w:r w:rsidR="00086F47">
        <w:t xml:space="preserve"> [1]</w:t>
      </w:r>
      <w:r w:rsidR="00BF7642">
        <w:t>:</w:t>
      </w:r>
    </w:p>
    <w:p w14:paraId="4C3FF875" w14:textId="5322F796" w:rsidR="00BF7642" w:rsidRDefault="00BF7642" w:rsidP="00BF7642">
      <w:pPr>
        <w:pStyle w:val="BodyText"/>
      </w:pPr>
      <w:r>
        <w:rPr>
          <w:noProof/>
          <w:lang w:val="en-US" w:eastAsia="en-US"/>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91C28E" w14:textId="77777777" w:rsidR="00165379" w:rsidRPr="00E2697A" w:rsidRDefault="00165379" w:rsidP="00DA7863">
                            <w:pPr>
                              <w:rPr>
                                <w:rFonts w:eastAsia="MS Mincho"/>
                                <w:b/>
                                <w:u w:val="single"/>
                                <w:lang w:val="en-US" w:eastAsia="ja-JP"/>
                              </w:rPr>
                            </w:pPr>
                            <w:r w:rsidRPr="00EB5AD8">
                              <w:rPr>
                                <w:rFonts w:eastAsia="MS Mincho" w:hint="eastAsia"/>
                                <w:b/>
                                <w:highlight w:val="green"/>
                                <w:u w:val="single"/>
                                <w:lang w:val="en-US" w:eastAsia="ja-JP"/>
                              </w:rPr>
                              <w:t>Agreements:</w:t>
                            </w:r>
                          </w:p>
                          <w:p w14:paraId="1DE179B6" w14:textId="77777777" w:rsidR="00165379"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Fine/time frequency tracking RS (</w:t>
                            </w:r>
                            <w:r w:rsidRPr="00E2697A">
                              <w:rPr>
                                <w:rFonts w:eastAsia="MS Mincho"/>
                                <w:lang w:val="en-US" w:eastAsia="ja-JP"/>
                              </w:rPr>
                              <w:t>TRS</w:t>
                            </w:r>
                            <w:r>
                              <w:rPr>
                                <w:rFonts w:eastAsia="MS Mincho" w:hint="eastAsia"/>
                                <w:lang w:val="en-US" w:eastAsia="ja-JP"/>
                              </w:rPr>
                              <w:t>)</w:t>
                            </w:r>
                            <w:r>
                              <w:rPr>
                                <w:rFonts w:eastAsia="MS Mincho"/>
                                <w:lang w:val="en-US" w:eastAsia="ja-JP"/>
                              </w:rPr>
                              <w:t xml:space="preserve"> </w:t>
                            </w:r>
                            <w:r>
                              <w:rPr>
                                <w:rFonts w:eastAsia="MS Mincho" w:hint="eastAsia"/>
                                <w:lang w:val="en-US" w:eastAsia="ja-JP"/>
                              </w:rPr>
                              <w:t>structure</w:t>
                            </w:r>
                            <w:r w:rsidRPr="00E2697A">
                              <w:rPr>
                                <w:rFonts w:eastAsia="MS Mincho"/>
                                <w:lang w:val="en-US" w:eastAsia="ja-JP"/>
                              </w:rPr>
                              <w:t xml:space="preserve"> may include burst structure and TRS structure inside a burst</w:t>
                            </w:r>
                          </w:p>
                          <w:p w14:paraId="6E06F077"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Whether the term “TRS” appear in specifications is FFS</w:t>
                            </w:r>
                          </w:p>
                          <w:p w14:paraId="1B43EBA9" w14:textId="77777777" w:rsidR="00165379" w:rsidRPr="00456E1F" w:rsidRDefault="00165379" w:rsidP="00DA7863">
                            <w:pPr>
                              <w:numPr>
                                <w:ilvl w:val="1"/>
                                <w:numId w:val="15"/>
                              </w:numPr>
                              <w:overflowPunct/>
                              <w:autoSpaceDE/>
                              <w:autoSpaceDN/>
                              <w:adjustRightInd/>
                              <w:spacing w:after="0"/>
                              <w:jc w:val="left"/>
                              <w:textAlignment w:val="auto"/>
                              <w:rPr>
                                <w:rFonts w:eastAsia="MS Mincho"/>
                                <w:lang w:val="en-US" w:eastAsia="ja-JP"/>
                              </w:rPr>
                            </w:pPr>
                            <w:r w:rsidRPr="00456E1F">
                              <w:rPr>
                                <w:rFonts w:eastAsia="MS Mincho"/>
                                <w:lang w:val="en-US" w:eastAsia="ja-JP"/>
                              </w:rPr>
                              <w:t>RS(s) can be the existing ones, revision of the existing ones, or new ones</w:t>
                            </w:r>
                          </w:p>
                          <w:p w14:paraId="17B47190" w14:textId="77777777" w:rsidR="00165379" w:rsidRPr="00E2697A" w:rsidRDefault="00165379" w:rsidP="00DA7863">
                            <w:pPr>
                              <w:numPr>
                                <w:ilvl w:val="0"/>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The parameters for burst structure are at least</w:t>
                            </w:r>
                          </w:p>
                          <w:p w14:paraId="00755983" w14:textId="77777777" w:rsidR="00165379" w:rsidRPr="00E2697A"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X</w:t>
                            </w:r>
                            <w:r w:rsidRPr="00E2697A">
                              <w:rPr>
                                <w:rFonts w:eastAsia="MS Mincho"/>
                                <w:lang w:val="en-US" w:eastAsia="ja-JP"/>
                              </w:rPr>
                              <w:t xml:space="preserve">: </w:t>
                            </w:r>
                            <w:r w:rsidRPr="00E2697A">
                              <w:rPr>
                                <w:rFonts w:eastAsia="MS Mincho"/>
                                <w:lang w:eastAsia="ja-JP"/>
                              </w:rPr>
                              <w:t>the length of TRS burst in terms of number of slots</w:t>
                            </w:r>
                          </w:p>
                          <w:p w14:paraId="30F7B2E9" w14:textId="77777777" w:rsidR="00165379" w:rsidRPr="00182870"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Y</w:t>
                            </w:r>
                            <w:r w:rsidRPr="00E2697A">
                              <w:rPr>
                                <w:rFonts w:eastAsia="MS Mincho"/>
                                <w:lang w:val="en-US" w:eastAsia="ja-JP"/>
                              </w:rPr>
                              <w:t xml:space="preserve">: </w:t>
                            </w:r>
                            <w:r w:rsidRPr="00E2697A">
                              <w:rPr>
                                <w:rFonts w:eastAsia="MS Mincho"/>
                                <w:lang w:eastAsia="ja-JP"/>
                              </w:rPr>
                              <w:t>the TRS burst periodicity in terms of number of slots</w:t>
                            </w:r>
                          </w:p>
                          <w:p w14:paraId="29975097"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TRS supports a single port</w:t>
                            </w:r>
                          </w:p>
                          <w:p w14:paraId="2CFB7BD3"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Other numbers of TRS ports, resources, etc</w:t>
                            </w:r>
                          </w:p>
                          <w:p w14:paraId="46CA0A02"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 xml:space="preserve">TRS has an equal RE </w:t>
                            </w:r>
                            <w:r>
                              <w:rPr>
                                <w:rFonts w:eastAsia="MS Mincho"/>
                                <w:lang w:val="en-US" w:eastAsia="ja-JP"/>
                              </w:rPr>
                              <w:t xml:space="preserve">spacing </w:t>
                            </w:r>
                            <w:r w:rsidRPr="00EB5AD8">
                              <w:rPr>
                                <w:rFonts w:eastAsia="MS Mincho"/>
                                <w:lang w:val="en-US" w:eastAsia="ja-JP"/>
                              </w:rPr>
                              <w:t>in frequency domain</w:t>
                            </w:r>
                            <w:r>
                              <w:rPr>
                                <w:rFonts w:eastAsia="MS Mincho" w:hint="eastAsia"/>
                                <w:lang w:val="en-US" w:eastAsia="ja-JP"/>
                              </w:rPr>
                              <w:t xml:space="preserve"> within a </w:t>
                            </w:r>
                            <w:r w:rsidRPr="00EB5AD8">
                              <w:rPr>
                                <w:rFonts w:eastAsia="MS Mincho"/>
                                <w:lang w:eastAsia="ja-JP"/>
                              </w:rPr>
                              <w:t xml:space="preserve">TRS </w:t>
                            </w:r>
                            <w:r>
                              <w:rPr>
                                <w:rFonts w:eastAsia="MS Mincho"/>
                                <w:lang w:eastAsia="ja-JP"/>
                              </w:rPr>
                              <w:t>bandwidth</w:t>
                            </w:r>
                          </w:p>
                          <w:p w14:paraId="4FEEC156"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multiple values are supported</w:t>
                            </w:r>
                          </w:p>
                          <w:p w14:paraId="157BD0DE" w14:textId="77777777" w:rsidR="00165379" w:rsidRPr="00EB5AD8" w:rsidRDefault="00165379" w:rsidP="00DA7863">
                            <w:pPr>
                              <w:numPr>
                                <w:ilvl w:val="1"/>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Note that more than one equal RE spacing can be considered</w:t>
                            </w:r>
                          </w:p>
                          <w:p w14:paraId="4A089935"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FFS on TRS configuration details</w:t>
                            </w:r>
                          </w:p>
                          <w:p w14:paraId="7FA05B3E" w14:textId="4B48E09E" w:rsidR="00165379" w:rsidRPr="00DA7863" w:rsidRDefault="00165379" w:rsidP="00DA7863">
                            <w:pPr>
                              <w:overflowPunct/>
                              <w:autoSpaceDE/>
                              <w:autoSpaceDN/>
                              <w:adjustRightInd/>
                              <w:spacing w:after="0"/>
                              <w:jc w:val="left"/>
                              <w:textAlignment w:val="auto"/>
                              <w:rPr>
                                <w:rFonts w:eastAsia="MS Mincho"/>
                                <w:lang w:val="en-US" w:eastAsia="ja-JP"/>
                              </w:rPr>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2791C28E" w14:textId="77777777" w:rsidR="00165379" w:rsidRPr="00E2697A" w:rsidRDefault="00165379" w:rsidP="00DA7863">
                      <w:pPr>
                        <w:rPr>
                          <w:rFonts w:eastAsia="MS Mincho"/>
                          <w:b/>
                          <w:u w:val="single"/>
                          <w:lang w:val="en-US" w:eastAsia="ja-JP"/>
                        </w:rPr>
                      </w:pPr>
                      <w:r w:rsidRPr="00EB5AD8">
                        <w:rPr>
                          <w:rFonts w:eastAsia="MS Mincho" w:hint="eastAsia"/>
                          <w:b/>
                          <w:highlight w:val="green"/>
                          <w:u w:val="single"/>
                          <w:lang w:val="en-US" w:eastAsia="ja-JP"/>
                        </w:rPr>
                        <w:t>Agreements:</w:t>
                      </w:r>
                    </w:p>
                    <w:p w14:paraId="1DE179B6" w14:textId="77777777" w:rsidR="00165379"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Fine/time frequency tracking RS (</w:t>
                      </w:r>
                      <w:r w:rsidRPr="00E2697A">
                        <w:rPr>
                          <w:rFonts w:eastAsia="MS Mincho"/>
                          <w:lang w:val="en-US" w:eastAsia="ja-JP"/>
                        </w:rPr>
                        <w:t>TRS</w:t>
                      </w:r>
                      <w:r>
                        <w:rPr>
                          <w:rFonts w:eastAsia="MS Mincho" w:hint="eastAsia"/>
                          <w:lang w:val="en-US" w:eastAsia="ja-JP"/>
                        </w:rPr>
                        <w:t>)</w:t>
                      </w:r>
                      <w:r>
                        <w:rPr>
                          <w:rFonts w:eastAsia="MS Mincho"/>
                          <w:lang w:val="en-US" w:eastAsia="ja-JP"/>
                        </w:rPr>
                        <w:t xml:space="preserve"> </w:t>
                      </w:r>
                      <w:r>
                        <w:rPr>
                          <w:rFonts w:eastAsia="MS Mincho" w:hint="eastAsia"/>
                          <w:lang w:val="en-US" w:eastAsia="ja-JP"/>
                        </w:rPr>
                        <w:t>structure</w:t>
                      </w:r>
                      <w:r w:rsidRPr="00E2697A">
                        <w:rPr>
                          <w:rFonts w:eastAsia="MS Mincho"/>
                          <w:lang w:val="en-US" w:eastAsia="ja-JP"/>
                        </w:rPr>
                        <w:t xml:space="preserve"> may include burst structure and TRS structure inside a burst</w:t>
                      </w:r>
                    </w:p>
                    <w:p w14:paraId="6E06F077"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Whether the term “TRS” appear in specifications is FFS</w:t>
                      </w:r>
                    </w:p>
                    <w:p w14:paraId="1B43EBA9" w14:textId="77777777" w:rsidR="00165379" w:rsidRPr="00456E1F" w:rsidRDefault="00165379" w:rsidP="00DA7863">
                      <w:pPr>
                        <w:numPr>
                          <w:ilvl w:val="1"/>
                          <w:numId w:val="15"/>
                        </w:numPr>
                        <w:overflowPunct/>
                        <w:autoSpaceDE/>
                        <w:autoSpaceDN/>
                        <w:adjustRightInd/>
                        <w:spacing w:after="0"/>
                        <w:jc w:val="left"/>
                        <w:textAlignment w:val="auto"/>
                        <w:rPr>
                          <w:rFonts w:eastAsia="MS Mincho"/>
                          <w:lang w:val="en-US" w:eastAsia="ja-JP"/>
                        </w:rPr>
                      </w:pPr>
                      <w:r w:rsidRPr="00456E1F">
                        <w:rPr>
                          <w:rFonts w:eastAsia="MS Mincho"/>
                          <w:lang w:val="en-US" w:eastAsia="ja-JP"/>
                        </w:rPr>
                        <w:t>RS(s) can be the existing ones, revision of the existing ones, or new ones</w:t>
                      </w:r>
                    </w:p>
                    <w:p w14:paraId="17B47190" w14:textId="77777777" w:rsidR="00165379" w:rsidRPr="00E2697A" w:rsidRDefault="00165379" w:rsidP="00DA7863">
                      <w:pPr>
                        <w:numPr>
                          <w:ilvl w:val="0"/>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The parameters for burst structure are at least</w:t>
                      </w:r>
                    </w:p>
                    <w:p w14:paraId="00755983" w14:textId="77777777" w:rsidR="00165379" w:rsidRPr="00E2697A"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X</w:t>
                      </w:r>
                      <w:r w:rsidRPr="00E2697A">
                        <w:rPr>
                          <w:rFonts w:eastAsia="MS Mincho"/>
                          <w:lang w:val="en-US" w:eastAsia="ja-JP"/>
                        </w:rPr>
                        <w:t xml:space="preserve">: </w:t>
                      </w:r>
                      <w:r w:rsidRPr="00E2697A">
                        <w:rPr>
                          <w:rFonts w:eastAsia="MS Mincho"/>
                          <w:lang w:eastAsia="ja-JP"/>
                        </w:rPr>
                        <w:t>the length of TRS burst in terms of number of slots</w:t>
                      </w:r>
                    </w:p>
                    <w:p w14:paraId="30F7B2E9" w14:textId="77777777" w:rsidR="00165379" w:rsidRPr="00182870"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Y</w:t>
                      </w:r>
                      <w:r w:rsidRPr="00E2697A">
                        <w:rPr>
                          <w:rFonts w:eastAsia="MS Mincho"/>
                          <w:lang w:val="en-US" w:eastAsia="ja-JP"/>
                        </w:rPr>
                        <w:t xml:space="preserve">: </w:t>
                      </w:r>
                      <w:r w:rsidRPr="00E2697A">
                        <w:rPr>
                          <w:rFonts w:eastAsia="MS Mincho"/>
                          <w:lang w:eastAsia="ja-JP"/>
                        </w:rPr>
                        <w:t>the TRS burst periodicity in terms of number of slots</w:t>
                      </w:r>
                    </w:p>
                    <w:p w14:paraId="29975097"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TRS supports a single port</w:t>
                      </w:r>
                    </w:p>
                    <w:p w14:paraId="2CFB7BD3"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Other numbers of TRS ports, resources, etc</w:t>
                      </w:r>
                    </w:p>
                    <w:p w14:paraId="46CA0A02"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 xml:space="preserve">TRS has an equal RE </w:t>
                      </w:r>
                      <w:r>
                        <w:rPr>
                          <w:rFonts w:eastAsia="MS Mincho"/>
                          <w:lang w:val="en-US" w:eastAsia="ja-JP"/>
                        </w:rPr>
                        <w:t xml:space="preserve">spacing </w:t>
                      </w:r>
                      <w:r w:rsidRPr="00EB5AD8">
                        <w:rPr>
                          <w:rFonts w:eastAsia="MS Mincho"/>
                          <w:lang w:val="en-US" w:eastAsia="ja-JP"/>
                        </w:rPr>
                        <w:t>in frequency domain</w:t>
                      </w:r>
                      <w:r>
                        <w:rPr>
                          <w:rFonts w:eastAsia="MS Mincho" w:hint="eastAsia"/>
                          <w:lang w:val="en-US" w:eastAsia="ja-JP"/>
                        </w:rPr>
                        <w:t xml:space="preserve"> within a </w:t>
                      </w:r>
                      <w:r w:rsidRPr="00EB5AD8">
                        <w:rPr>
                          <w:rFonts w:eastAsia="MS Mincho"/>
                          <w:lang w:eastAsia="ja-JP"/>
                        </w:rPr>
                        <w:t xml:space="preserve">TRS </w:t>
                      </w:r>
                      <w:r>
                        <w:rPr>
                          <w:rFonts w:eastAsia="MS Mincho"/>
                          <w:lang w:eastAsia="ja-JP"/>
                        </w:rPr>
                        <w:t>bandwidth</w:t>
                      </w:r>
                    </w:p>
                    <w:p w14:paraId="4FEEC156"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multiple values are supported</w:t>
                      </w:r>
                    </w:p>
                    <w:p w14:paraId="157BD0DE" w14:textId="77777777" w:rsidR="00165379" w:rsidRPr="00EB5AD8" w:rsidRDefault="00165379" w:rsidP="00DA7863">
                      <w:pPr>
                        <w:numPr>
                          <w:ilvl w:val="1"/>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Note that more than one equal RE spacing can be considered</w:t>
                      </w:r>
                    </w:p>
                    <w:p w14:paraId="4A089935"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FFS on TRS configuration details</w:t>
                      </w:r>
                    </w:p>
                    <w:p w14:paraId="7FA05B3E" w14:textId="4B48E09E" w:rsidR="00165379" w:rsidRPr="00DA7863" w:rsidRDefault="00165379" w:rsidP="00DA7863">
                      <w:pPr>
                        <w:overflowPunct/>
                        <w:autoSpaceDE/>
                        <w:autoSpaceDN/>
                        <w:adjustRightInd/>
                        <w:spacing w:after="0"/>
                        <w:jc w:val="left"/>
                        <w:textAlignment w:val="auto"/>
                        <w:rPr>
                          <w:rFonts w:eastAsia="MS Mincho"/>
                          <w:lang w:val="en-US" w:eastAsia="ja-JP"/>
                        </w:rPr>
                      </w:pPr>
                    </w:p>
                  </w:txbxContent>
                </v:textbox>
                <w10:anchorlock/>
              </v:shape>
            </w:pict>
          </mc:Fallback>
        </mc:AlternateContent>
      </w:r>
    </w:p>
    <w:p w14:paraId="7F811F70" w14:textId="66CAEA2C" w:rsidR="00DA7863" w:rsidRDefault="00DA7863" w:rsidP="00BF7642">
      <w:pPr>
        <w:pStyle w:val="BodyText"/>
      </w:pPr>
      <w:r>
        <w:t xml:space="preserve">In the same </w:t>
      </w:r>
      <w:r w:rsidR="00355E13">
        <w:t>meeting,</w:t>
      </w:r>
      <w:r>
        <w:t xml:space="preserve"> it was also concluded that:</w:t>
      </w:r>
    </w:p>
    <w:p w14:paraId="1F577867" w14:textId="151F55F7" w:rsidR="00DA7863" w:rsidRDefault="00DA7863" w:rsidP="00BF7642">
      <w:pPr>
        <w:pStyle w:val="BodyText"/>
      </w:pPr>
      <w:r>
        <w:rPr>
          <w:noProof/>
          <w:lang w:val="en-US" w:eastAsia="en-US"/>
        </w:rPr>
        <mc:AlternateContent>
          <mc:Choice Requires="wps">
            <w:drawing>
              <wp:inline distT="0" distB="0" distL="0" distR="0" wp14:anchorId="6E31A8B0" wp14:editId="77FF6230">
                <wp:extent cx="5943600" cy="4424398"/>
                <wp:effectExtent l="0" t="0" r="12700" b="28575"/>
                <wp:docPr id="1" name="Text Box 1"/>
                <wp:cNvGraphicFramePr/>
                <a:graphic xmlns:a="http://schemas.openxmlformats.org/drawingml/2006/main">
                  <a:graphicData uri="http://schemas.microsoft.com/office/word/2010/wordprocessingShape">
                    <wps:wsp>
                      <wps:cNvSpPr txBox="1"/>
                      <wps:spPr>
                        <a:xfrm>
                          <a:off x="0" y="0"/>
                          <a:ext cx="5943600" cy="442439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717099" w14:textId="791B605A" w:rsidR="00165379" w:rsidRPr="00EB5AD8" w:rsidRDefault="00165379" w:rsidP="00DA7863">
                            <w:pPr>
                              <w:rPr>
                                <w:rFonts w:eastAsia="MS Mincho"/>
                                <w:b/>
                                <w:u w:val="single"/>
                                <w:lang w:val="en-US" w:eastAsia="ja-JP"/>
                              </w:rPr>
                            </w:pPr>
                            <w:r>
                              <w:rPr>
                                <w:rFonts w:eastAsia="MS Mincho" w:hint="eastAsia"/>
                                <w:b/>
                                <w:u w:val="single"/>
                                <w:lang w:val="en-US" w:eastAsia="ja-JP"/>
                              </w:rPr>
                              <w:t>C</w:t>
                            </w:r>
                            <w:r>
                              <w:rPr>
                                <w:rFonts w:eastAsia="MS Mincho"/>
                                <w:b/>
                                <w:u w:val="single"/>
                                <w:lang w:val="en-US" w:eastAsia="ja-JP"/>
                              </w:rPr>
                              <w:t>onclusion</w:t>
                            </w:r>
                            <w:r>
                              <w:rPr>
                                <w:rFonts w:eastAsia="MS Mincho" w:hint="eastAsia"/>
                                <w:b/>
                                <w:u w:val="single"/>
                                <w:lang w:val="en-US" w:eastAsia="ja-JP"/>
                              </w:rPr>
                              <w:t>s</w:t>
                            </w:r>
                            <w:r w:rsidRPr="00EB5AD8">
                              <w:rPr>
                                <w:rFonts w:eastAsia="MS Mincho" w:hint="eastAsia"/>
                                <w:b/>
                                <w:u w:val="single"/>
                                <w:lang w:val="en-US" w:eastAsia="ja-JP"/>
                              </w:rPr>
                              <w:t>:</w:t>
                            </w:r>
                          </w:p>
                          <w:p w14:paraId="5DF96DAE"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All proponents are </w:t>
                            </w:r>
                            <w:r>
                              <w:rPr>
                                <w:rFonts w:eastAsia="MS Mincho"/>
                                <w:lang w:val="en-US" w:eastAsia="ja-JP"/>
                              </w:rPr>
                              <w:t>recommended</w:t>
                            </w:r>
                            <w:r>
                              <w:rPr>
                                <w:rFonts w:eastAsia="MS Mincho" w:hint="eastAsia"/>
                                <w:lang w:val="en-US" w:eastAsia="ja-JP"/>
                              </w:rPr>
                              <w:t xml:space="preserve"> to evaluate TRS until the next meeting</w:t>
                            </w:r>
                          </w:p>
                          <w:p w14:paraId="44F18CB8"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Evaluation assumptions for TRS</w:t>
                            </w:r>
                          </w:p>
                          <w:p w14:paraId="01B046E3"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The parameters for TRS structure inside a burst are least</w:t>
                            </w:r>
                          </w:p>
                          <w:p w14:paraId="629C3659"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f</w:t>
                            </w:r>
                            <w:r w:rsidRPr="00EB5AD8">
                              <w:rPr>
                                <w:rFonts w:eastAsia="MS Mincho"/>
                                <w:lang w:eastAsia="ja-JP"/>
                              </w:rPr>
                              <w:t>: TRS subcarrier spacing</w:t>
                            </w:r>
                          </w:p>
                          <w:p w14:paraId="1DDDE3E8"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t</w:t>
                            </w:r>
                            <w:r w:rsidRPr="00EB5AD8">
                              <w:rPr>
                                <w:rFonts w:eastAsia="MS Mincho"/>
                                <w:lang w:eastAsia="ja-JP"/>
                              </w:rPr>
                              <w:t>: TRS symbol spacing within a slot</w:t>
                            </w:r>
                          </w:p>
                          <w:p w14:paraId="647CF127"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N</w:t>
                            </w:r>
                            <w:r w:rsidRPr="00EB5AD8">
                              <w:rPr>
                                <w:rFonts w:eastAsia="MS Mincho"/>
                                <w:lang w:eastAsia="ja-JP"/>
                              </w:rPr>
                              <w:t>: Number of OFDM symbols per TRS within a slot</w:t>
                            </w:r>
                          </w:p>
                          <w:p w14:paraId="283C5603"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B</w:t>
                            </w:r>
                            <w:r w:rsidRPr="00EB5AD8">
                              <w:rPr>
                                <w:rFonts w:eastAsia="MS Mincho"/>
                                <w:lang w:eastAsia="ja-JP"/>
                              </w:rPr>
                              <w:t>: TRS bandwidth in terms of number of RBs</w:t>
                            </w:r>
                          </w:p>
                          <w:p w14:paraId="2DBC79B2"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eastAsia="ja-JP"/>
                              </w:rPr>
                              <w:t>The different slots in a TRS burst may have different TRS parameters (N,B,</w:t>
                            </w:r>
                            <w:r w:rsidRPr="00EB5AD8">
                              <w:rPr>
                                <w:rFonts w:eastAsia="MS Mincho"/>
                                <w:b/>
                                <w:bCs/>
                                <w:lang w:eastAsia="ja-JP"/>
                              </w:rPr>
                              <w:t xml:space="preserve"> S</w:t>
                            </w:r>
                            <w:r w:rsidRPr="00EB5AD8">
                              <w:rPr>
                                <w:rFonts w:eastAsia="MS Mincho"/>
                                <w:b/>
                                <w:bCs/>
                                <w:vertAlign w:val="subscript"/>
                                <w:lang w:eastAsia="ja-JP"/>
                              </w:rPr>
                              <w:t>f ,</w:t>
                            </w:r>
                            <w:r w:rsidRPr="00EB5AD8">
                              <w:rPr>
                                <w:rFonts w:eastAsia="MS Mincho"/>
                                <w:b/>
                                <w:bCs/>
                                <w:lang w:eastAsia="ja-JP"/>
                              </w:rPr>
                              <w:t xml:space="preserve"> S</w:t>
                            </w:r>
                            <w:r w:rsidRPr="00EB5AD8">
                              <w:rPr>
                                <w:rFonts w:eastAsia="MS Mincho"/>
                                <w:b/>
                                <w:bCs/>
                                <w:vertAlign w:val="subscript"/>
                                <w:lang w:eastAsia="ja-JP"/>
                              </w:rPr>
                              <w:t xml:space="preserve">t </w:t>
                            </w:r>
                            <w:r w:rsidRPr="00EB5AD8">
                              <w:rPr>
                                <w:rFonts w:eastAsia="MS Mincho"/>
                                <w:lang w:eastAsia="ja-JP"/>
                              </w:rPr>
                              <w:t>)  (FFS)</w:t>
                            </w:r>
                          </w:p>
                          <w:p w14:paraId="32957BE1"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FFS: </w:t>
                            </w:r>
                            <w:r w:rsidRPr="00EB5AD8">
                              <w:rPr>
                                <w:rFonts w:eastAsia="MS Mincho"/>
                                <w:lang w:val="en-US" w:eastAsia="ja-JP"/>
                              </w:rPr>
                              <w:t>TRS may have a repetition or staggered structure in time domain within a slot</w:t>
                            </w:r>
                          </w:p>
                          <w:p w14:paraId="2BBE34E4"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symbol spacing is equal or non-equal within slot</w:t>
                            </w:r>
                          </w:p>
                          <w:p w14:paraId="3AFFD39D" w14:textId="77777777" w:rsidR="00165379"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pages 6 </w:t>
                            </w:r>
                            <w:r>
                              <w:rPr>
                                <w:rFonts w:eastAsia="MS Mincho"/>
                                <w:lang w:val="en-US" w:eastAsia="ja-JP"/>
                              </w:rPr>
                              <w:t>–</w:t>
                            </w:r>
                            <w:r>
                              <w:rPr>
                                <w:rFonts w:eastAsia="MS Mincho" w:hint="eastAsia"/>
                                <w:lang w:val="en-US" w:eastAsia="ja-JP"/>
                              </w:rPr>
                              <w:t xml:space="preserve"> 9 in R1-1706940 are candidate parameters for evaluations</w:t>
                            </w:r>
                          </w:p>
                          <w:p w14:paraId="0365FE23" w14:textId="77777777" w:rsidR="00165379" w:rsidRPr="00DA7863" w:rsidRDefault="00165379" w:rsidP="00DA7863">
                            <w:pPr>
                              <w:numPr>
                                <w:ilvl w:val="2"/>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other </w:t>
                            </w:r>
                            <w:r>
                              <w:rPr>
                                <w:rFonts w:eastAsia="MS Mincho"/>
                                <w:lang w:val="en-US" w:eastAsia="ja-JP"/>
                              </w:rPr>
                              <w:t>candidate</w:t>
                            </w:r>
                            <w:r>
                              <w:rPr>
                                <w:rFonts w:eastAsia="MS Mincho" w:hint="eastAsia"/>
                                <w:lang w:val="en-US" w:eastAsia="ja-JP"/>
                              </w:rPr>
                              <w:t xml:space="preserve"> parameters are not precluded</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E31A8B0" id="Text Box 1" o:spid="_x0000_s1027" type="#_x0000_t202" style="width:468pt;height:348.4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" fillcolor="white [3201]" strokeweight=".5pt">
                <v:textbox style="mso-fit-shape-to-text:t">
                  <w:txbxContent>
                    <w:p w14:paraId="1F717099" w14:textId="791B605A" w:rsidR="00165379" w:rsidRPr="00EB5AD8" w:rsidRDefault="00165379" w:rsidP="00DA7863">
                      <w:pPr>
                        <w:rPr>
                          <w:rFonts w:eastAsia="MS Mincho"/>
                          <w:b/>
                          <w:u w:val="single"/>
                          <w:lang w:val="en-US" w:eastAsia="ja-JP"/>
                        </w:rPr>
                      </w:pPr>
                      <w:r>
                        <w:rPr>
                          <w:rFonts w:eastAsia="MS Mincho" w:hint="eastAsia"/>
                          <w:b/>
                          <w:u w:val="single"/>
                          <w:lang w:val="en-US" w:eastAsia="ja-JP"/>
                        </w:rPr>
                        <w:t>C</w:t>
                      </w:r>
                      <w:r>
                        <w:rPr>
                          <w:rFonts w:eastAsia="MS Mincho"/>
                          <w:b/>
                          <w:u w:val="single"/>
                          <w:lang w:val="en-US" w:eastAsia="ja-JP"/>
                        </w:rPr>
                        <w:t>onclusion</w:t>
                      </w:r>
                      <w:r>
                        <w:rPr>
                          <w:rFonts w:eastAsia="MS Mincho" w:hint="eastAsia"/>
                          <w:b/>
                          <w:u w:val="single"/>
                          <w:lang w:val="en-US" w:eastAsia="ja-JP"/>
                        </w:rPr>
                        <w:t>s</w:t>
                      </w:r>
                      <w:r w:rsidRPr="00EB5AD8">
                        <w:rPr>
                          <w:rFonts w:eastAsia="MS Mincho" w:hint="eastAsia"/>
                          <w:b/>
                          <w:u w:val="single"/>
                          <w:lang w:val="en-US" w:eastAsia="ja-JP"/>
                        </w:rPr>
                        <w:t>:</w:t>
                      </w:r>
                    </w:p>
                    <w:p w14:paraId="5DF96DAE"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All proponents are </w:t>
                      </w:r>
                      <w:r>
                        <w:rPr>
                          <w:rFonts w:eastAsia="MS Mincho"/>
                          <w:lang w:val="en-US" w:eastAsia="ja-JP"/>
                        </w:rPr>
                        <w:t>recommended</w:t>
                      </w:r>
                      <w:r>
                        <w:rPr>
                          <w:rFonts w:eastAsia="MS Mincho" w:hint="eastAsia"/>
                          <w:lang w:val="en-US" w:eastAsia="ja-JP"/>
                        </w:rPr>
                        <w:t xml:space="preserve"> to evaluate TRS until the next meeting</w:t>
                      </w:r>
                    </w:p>
                    <w:p w14:paraId="44F18CB8"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Evaluation assumptions for TRS</w:t>
                      </w:r>
                    </w:p>
                    <w:p w14:paraId="01B046E3"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The parameters for TRS structure inside a burst are least</w:t>
                      </w:r>
                    </w:p>
                    <w:p w14:paraId="629C3659"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f</w:t>
                      </w:r>
                      <w:r w:rsidRPr="00EB5AD8">
                        <w:rPr>
                          <w:rFonts w:eastAsia="MS Mincho"/>
                          <w:lang w:eastAsia="ja-JP"/>
                        </w:rPr>
                        <w:t>: TRS subcarrier spacing</w:t>
                      </w:r>
                    </w:p>
                    <w:p w14:paraId="1DDDE3E8"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t</w:t>
                      </w:r>
                      <w:r w:rsidRPr="00EB5AD8">
                        <w:rPr>
                          <w:rFonts w:eastAsia="MS Mincho"/>
                          <w:lang w:eastAsia="ja-JP"/>
                        </w:rPr>
                        <w:t>: TRS symbol spacing within a slot</w:t>
                      </w:r>
                    </w:p>
                    <w:p w14:paraId="647CF127"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N</w:t>
                      </w:r>
                      <w:r w:rsidRPr="00EB5AD8">
                        <w:rPr>
                          <w:rFonts w:eastAsia="MS Mincho"/>
                          <w:lang w:eastAsia="ja-JP"/>
                        </w:rPr>
                        <w:t>: Number of OFDM symbols per TRS within a slot</w:t>
                      </w:r>
                    </w:p>
                    <w:p w14:paraId="283C5603"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B</w:t>
                      </w:r>
                      <w:r w:rsidRPr="00EB5AD8">
                        <w:rPr>
                          <w:rFonts w:eastAsia="MS Mincho"/>
                          <w:lang w:eastAsia="ja-JP"/>
                        </w:rPr>
                        <w:t>: TRS bandwidth in terms of number of RBs</w:t>
                      </w:r>
                    </w:p>
                    <w:p w14:paraId="2DBC79B2"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eastAsia="ja-JP"/>
                        </w:rPr>
                        <w:t>The different slots in a TRS burst may have different TRS parameters (N,B,</w:t>
                      </w:r>
                      <w:r w:rsidRPr="00EB5AD8">
                        <w:rPr>
                          <w:rFonts w:eastAsia="MS Mincho"/>
                          <w:b/>
                          <w:bCs/>
                          <w:lang w:eastAsia="ja-JP"/>
                        </w:rPr>
                        <w:t xml:space="preserve"> S</w:t>
                      </w:r>
                      <w:r w:rsidRPr="00EB5AD8">
                        <w:rPr>
                          <w:rFonts w:eastAsia="MS Mincho"/>
                          <w:b/>
                          <w:bCs/>
                          <w:vertAlign w:val="subscript"/>
                          <w:lang w:eastAsia="ja-JP"/>
                        </w:rPr>
                        <w:t>f ,</w:t>
                      </w:r>
                      <w:r w:rsidRPr="00EB5AD8">
                        <w:rPr>
                          <w:rFonts w:eastAsia="MS Mincho"/>
                          <w:b/>
                          <w:bCs/>
                          <w:lang w:eastAsia="ja-JP"/>
                        </w:rPr>
                        <w:t xml:space="preserve"> S</w:t>
                      </w:r>
                      <w:r w:rsidRPr="00EB5AD8">
                        <w:rPr>
                          <w:rFonts w:eastAsia="MS Mincho"/>
                          <w:b/>
                          <w:bCs/>
                          <w:vertAlign w:val="subscript"/>
                          <w:lang w:eastAsia="ja-JP"/>
                        </w:rPr>
                        <w:t xml:space="preserve">t </w:t>
                      </w:r>
                      <w:r w:rsidRPr="00EB5AD8">
                        <w:rPr>
                          <w:rFonts w:eastAsia="MS Mincho"/>
                          <w:lang w:eastAsia="ja-JP"/>
                        </w:rPr>
                        <w:t>)  (FFS)</w:t>
                      </w:r>
                    </w:p>
                    <w:p w14:paraId="32957BE1"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FFS: </w:t>
                      </w:r>
                      <w:r w:rsidRPr="00EB5AD8">
                        <w:rPr>
                          <w:rFonts w:eastAsia="MS Mincho"/>
                          <w:lang w:val="en-US" w:eastAsia="ja-JP"/>
                        </w:rPr>
                        <w:t>TRS may have a repetition or staggered structure in time domain within a slot</w:t>
                      </w:r>
                    </w:p>
                    <w:p w14:paraId="2BBE34E4"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symbol spacing is equal or non-equal within slot</w:t>
                      </w:r>
                    </w:p>
                    <w:p w14:paraId="3AFFD39D" w14:textId="77777777" w:rsidR="00165379"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pages 6 </w:t>
                      </w:r>
                      <w:r>
                        <w:rPr>
                          <w:rFonts w:eastAsia="MS Mincho"/>
                          <w:lang w:val="en-US" w:eastAsia="ja-JP"/>
                        </w:rPr>
                        <w:t>–</w:t>
                      </w:r>
                      <w:r>
                        <w:rPr>
                          <w:rFonts w:eastAsia="MS Mincho" w:hint="eastAsia"/>
                          <w:lang w:val="en-US" w:eastAsia="ja-JP"/>
                        </w:rPr>
                        <w:t xml:space="preserve"> 9 in R1-1706940 are candidate parameters for evaluations</w:t>
                      </w:r>
                    </w:p>
                    <w:p w14:paraId="0365FE23" w14:textId="77777777" w:rsidR="00165379" w:rsidRPr="00DA7863" w:rsidRDefault="00165379" w:rsidP="00DA7863">
                      <w:pPr>
                        <w:numPr>
                          <w:ilvl w:val="2"/>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other </w:t>
                      </w:r>
                      <w:r>
                        <w:rPr>
                          <w:rFonts w:eastAsia="MS Mincho"/>
                          <w:lang w:val="en-US" w:eastAsia="ja-JP"/>
                        </w:rPr>
                        <w:t>candidate</w:t>
                      </w:r>
                      <w:r>
                        <w:rPr>
                          <w:rFonts w:eastAsia="MS Mincho" w:hint="eastAsia"/>
                          <w:lang w:val="en-US" w:eastAsia="ja-JP"/>
                        </w:rPr>
                        <w:t xml:space="preserve"> parameters are not precluded</w:t>
                      </w:r>
                    </w:p>
                  </w:txbxContent>
                </v:textbox>
                <w10:anchorlock/>
              </v:shape>
            </w:pict>
          </mc:Fallback>
        </mc:AlternateContent>
      </w:r>
    </w:p>
    <w:p w14:paraId="45D94F03" w14:textId="1AB96F1A" w:rsidR="00477768" w:rsidRPr="00CE0424" w:rsidRDefault="006E6D23" w:rsidP="00BF7642">
      <w:pPr>
        <w:pStyle w:val="BodyText"/>
      </w:pPr>
      <w:r>
        <w:t>In RAN1#89 the a</w:t>
      </w:r>
      <w:r w:rsidRPr="00D91E3D">
        <w:t>ll proponents are recommended to evaluate TRS until the next meeting</w:t>
      </w:r>
      <w:r>
        <w:t>. A generic framework for the modelling of the TRS was agreed including parameters and parameter settings for configuration of TRS. In this paper, we present performance evaluation for different TRS configurations including both time and frequency synchronization. Furthermore, basic properties of the TRA and some aspects for how to configure the TRS are discussed</w:t>
      </w:r>
      <w:r w:rsidR="009E1F76">
        <w:t>.</w:t>
      </w:r>
      <w:r w:rsidR="00355E13">
        <w:t xml:space="preserve"> </w:t>
      </w:r>
    </w:p>
    <w:p w14:paraId="1BB515A0" w14:textId="40479825" w:rsidR="00F34A2B" w:rsidRDefault="00F34A2B" w:rsidP="00F34A2B">
      <w:pPr>
        <w:pStyle w:val="Heading1"/>
      </w:pPr>
      <w:r>
        <w:t>Discussions</w:t>
      </w:r>
    </w:p>
    <w:p w14:paraId="0B853102" w14:textId="6ADB5FC1" w:rsidR="00A45F49" w:rsidRDefault="00A45F49">
      <w:pPr>
        <w:pStyle w:val="Heading2"/>
      </w:pPr>
      <w:r>
        <w:t>TRS over-head analysis</w:t>
      </w:r>
      <w:r w:rsidR="00FF58C7">
        <w:t xml:space="preserve">, interference </w:t>
      </w:r>
      <w:r w:rsidR="00A76C77">
        <w:t>and energy efficiency</w:t>
      </w:r>
    </w:p>
    <w:p w14:paraId="7922000A" w14:textId="09BE6D1B" w:rsidR="00404F6D" w:rsidRDefault="00404F6D" w:rsidP="00A45F49">
      <w:r>
        <w:t xml:space="preserve">In LTE the overhead and interference from </w:t>
      </w:r>
      <w:r w:rsidR="007F0928">
        <w:t>the CRS has</w:t>
      </w:r>
      <w:r>
        <w:t xml:space="preserve"> been seen to impact </w:t>
      </w:r>
      <w:r w:rsidR="007F0928">
        <w:t xml:space="preserve">energy consumption as well as </w:t>
      </w:r>
      <w:r>
        <w:t>performance negatively.</w:t>
      </w:r>
      <w:r w:rsidR="007A60DB">
        <w:t xml:space="preserve"> In NR the TRS will be used for similar purposes as the CRS in LTE and it’s critical that the TRS design avoids the problems seen in LTE.</w:t>
      </w:r>
    </w:p>
    <w:p w14:paraId="0FB5D1C7" w14:textId="7F8A5669" w:rsidR="00A45F49" w:rsidRDefault="00A45F49" w:rsidP="00A45F49">
      <w:r>
        <w:lastRenderedPageBreak/>
        <w:t xml:space="preserve">The TRS overhead per PDSCH can be calculated as </w:t>
      </w:r>
    </w:p>
    <w:p w14:paraId="4D3D6DAC" w14:textId="77777777" w:rsidR="00A45F49" w:rsidRDefault="002E6B12" w:rsidP="00A45F49">
      <m:oMathPara>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xml:space="preserve">= </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14 S</m:t>
                  </m:r>
                </m:e>
                <m:sub>
                  <m:r>
                    <w:rPr>
                      <w:rFonts w:ascii="Cambria Math" w:hAnsi="Cambria Math"/>
                    </w:rPr>
                    <m:t>f</m:t>
                  </m:r>
                </m:sub>
              </m:sSub>
              <m:r>
                <w:rPr>
                  <w:rFonts w:ascii="Cambria Math" w:hAnsi="Cambria Math"/>
                </w:rPr>
                <m:t>Y</m:t>
              </m:r>
            </m:den>
          </m:f>
          <m:r>
            <w:rPr>
              <w:rFonts w:ascii="Cambria Math" w:hAnsi="Cambria Math"/>
            </w:rPr>
            <m:t>∙</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oMath>
      </m:oMathPara>
    </w:p>
    <w:p w14:paraId="0815F9FD" w14:textId="32BCF8EA" w:rsidR="00A45F49" w:rsidRDefault="00A45F49" w:rsidP="00A45F49">
      <w:r>
        <w:t xml:space="preserve">Large periodicity of the TRS bursts (Y) can be used to efficiently reduce the overhead.  For example, if Y = 20 then </w:t>
      </w:r>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0.36%∙</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S</m:t>
                </m:r>
              </m:e>
              <m:sub>
                <m:r>
                  <w:rPr>
                    <w:rFonts w:ascii="Cambria Math" w:hAnsi="Cambria Math"/>
                  </w:rPr>
                  <m:t>f</m:t>
                </m:r>
              </m:sub>
            </m:sSub>
          </m:den>
        </m:f>
      </m:oMath>
      <w:r>
        <w:t xml:space="preserve">.  </w:t>
      </w:r>
      <w:r w:rsidR="003F05AF">
        <w:t xml:space="preserve">For </w:t>
      </w:r>
      <w:r w:rsidR="00FF58C7">
        <w:t>comparison,</w:t>
      </w:r>
      <w:r w:rsidR="003F05AF">
        <w:t xml:space="preserve"> the overhead of the antenna port 0 CRS in LTE is </w:t>
      </w:r>
      <m:oMath>
        <m:f>
          <m:fPr>
            <m:ctrlPr>
              <w:rPr>
                <w:rFonts w:ascii="Cambria Math" w:hAnsi="Cambria Math"/>
                <w:i/>
              </w:rPr>
            </m:ctrlPr>
          </m:fPr>
          <m:num>
            <m:r>
              <w:rPr>
                <w:rFonts w:ascii="Cambria Math" w:hAnsi="Cambria Math"/>
              </w:rPr>
              <m:t>1</m:t>
            </m:r>
          </m:num>
          <m:den>
            <m:r>
              <w:rPr>
                <w:rFonts w:ascii="Cambria Math" w:hAnsi="Cambria Math"/>
              </w:rPr>
              <m:t>21</m:t>
            </m:r>
          </m:den>
        </m:f>
        <m:r>
          <w:rPr>
            <w:rFonts w:ascii="Cambria Math" w:hAnsi="Cambria Math"/>
          </w:rPr>
          <m:t>≈5%</m:t>
        </m:r>
      </m:oMath>
      <w:r w:rsidR="003F05AF">
        <w:t>.</w:t>
      </w:r>
      <w:r w:rsidR="00222D30">
        <w:t xml:space="preserve"> </w:t>
      </w:r>
      <w:r w:rsidR="00FF58C7">
        <w:t xml:space="preserve">The interference </w:t>
      </w:r>
      <w:r w:rsidR="004954EA">
        <w:t>generated by the TRS</w:t>
      </w:r>
      <w:r w:rsidR="00FF58C7">
        <w:t xml:space="preserve"> is proportional to the overhead assuming fixed power per subcarrier.</w:t>
      </w:r>
      <w:r w:rsidR="00222D30">
        <w:t xml:space="preserve"> </w:t>
      </w:r>
    </w:p>
    <w:p w14:paraId="602A8525" w14:textId="77777777" w:rsidR="00222D30" w:rsidRDefault="00222D30" w:rsidP="00A45F49"/>
    <w:p w14:paraId="2E93F66F" w14:textId="61A8CE85" w:rsidR="001306B1" w:rsidRDefault="00A45F49" w:rsidP="00702A37">
      <w:r>
        <w:t>For energy efficiency, we want to allow for</w:t>
      </w:r>
      <w:r w:rsidR="003619CF">
        <w:t xml:space="preserve"> gNB</w:t>
      </w:r>
      <w:r w:rsidR="00702A37">
        <w:t xml:space="preserve"> </w:t>
      </w:r>
      <w:r>
        <w:t xml:space="preserve">DTX and thus </w:t>
      </w:r>
      <w:r w:rsidR="00FF58C7">
        <w:t xml:space="preserve">to </w:t>
      </w:r>
      <w:r>
        <w:t xml:space="preserve">minimize </w:t>
      </w:r>
      <w:r w:rsidR="00FF58C7">
        <w:t>the proportion of symbols utilized to transmit the TRS</w:t>
      </w:r>
      <w:r>
        <w:t xml:space="preserve">. </w:t>
      </w:r>
      <w:r w:rsidR="00DF1BBA">
        <w:t>The proportion of symbols utilized to transmit one TRS is N/Y (f</w:t>
      </w:r>
      <w:r w:rsidR="00FF58C7">
        <w:t xml:space="preserve">or comparison, the proportion of symbols utilized to transmit the </w:t>
      </w:r>
      <w:r w:rsidR="00DF1BBA">
        <w:t xml:space="preserve">antenna port 0 </w:t>
      </w:r>
      <w:r w:rsidR="00FF58C7">
        <w:t>CRS in LTE is 2/7</w:t>
      </w:r>
      <w:r w:rsidR="00DF1BBA">
        <w:t xml:space="preserve">). With multiple TRSs the proportion of symbols utilized to transmit the TRSs can be </w:t>
      </w:r>
      <w:r w:rsidR="0099784E">
        <w:t>reduced if</w:t>
      </w:r>
      <w:r w:rsidR="00DF1BBA">
        <w:t xml:space="preserve"> Frequency Division Multiplexing (FDM) of TRSs is utilized. Energy can also be saved by </w:t>
      </w:r>
      <w:r>
        <w:t xml:space="preserve">enabling UEs to share TRSs whenever possible. </w:t>
      </w:r>
    </w:p>
    <w:p w14:paraId="2F5604D1" w14:textId="20707E0E" w:rsidR="001306B1" w:rsidRPr="000912D3" w:rsidRDefault="001306B1" w:rsidP="00702A37">
      <w:r>
        <w:t xml:space="preserve">For </w:t>
      </w:r>
      <w:r w:rsidR="0069381E">
        <w:rPr>
          <w:rFonts w:eastAsia="MS Mincho"/>
          <w:lang w:eastAsia="ja-JP"/>
        </w:rPr>
        <w:t xml:space="preserve">gNB energy </w:t>
      </w:r>
      <w:r w:rsidR="00A7160B">
        <w:rPr>
          <w:rFonts w:eastAsia="MS Mincho"/>
          <w:lang w:eastAsia="ja-JP"/>
        </w:rPr>
        <w:t>efficiency</w:t>
      </w:r>
      <w:r w:rsidR="0069381E">
        <w:rPr>
          <w:rFonts w:eastAsia="MS Mincho"/>
          <w:lang w:eastAsia="ja-JP"/>
        </w:rPr>
        <w:t xml:space="preserve"> it could be </w:t>
      </w:r>
      <w:r w:rsidR="00A7160B">
        <w:rPr>
          <w:rFonts w:eastAsia="MS Mincho"/>
          <w:lang w:eastAsia="ja-JP"/>
        </w:rPr>
        <w:t>beneficial</w:t>
      </w:r>
      <w:r w:rsidR="0069381E">
        <w:rPr>
          <w:rFonts w:eastAsia="MS Mincho"/>
          <w:lang w:eastAsia="ja-JP"/>
        </w:rPr>
        <w:t xml:space="preserve"> to freq</w:t>
      </w:r>
      <w:r w:rsidR="00A7160B">
        <w:rPr>
          <w:rFonts w:eastAsia="MS Mincho"/>
          <w:lang w:eastAsia="ja-JP"/>
        </w:rPr>
        <w:t>uency multiplex TRS and SS</w:t>
      </w:r>
      <w:r w:rsidR="008D5EC6">
        <w:rPr>
          <w:rFonts w:eastAsia="MS Mincho"/>
          <w:lang w:eastAsia="ja-JP"/>
        </w:rPr>
        <w:t xml:space="preserve">block, or co-locate then to be adjacent in time </w:t>
      </w:r>
      <w:r w:rsidR="00A7160B">
        <w:rPr>
          <w:rFonts w:eastAsia="MS Mincho"/>
          <w:lang w:eastAsia="ja-JP"/>
        </w:rPr>
        <w:t>to further increase gNB DTX</w:t>
      </w:r>
      <w:r w:rsidR="00FD51E9">
        <w:rPr>
          <w:rFonts w:eastAsia="MS Mincho"/>
          <w:lang w:eastAsia="ja-JP"/>
        </w:rPr>
        <w:t xml:space="preserve"> and UE DTX</w:t>
      </w:r>
      <w:r w:rsidR="00A7160B">
        <w:rPr>
          <w:rFonts w:eastAsia="MS Mincho"/>
          <w:lang w:eastAsia="ja-JP"/>
        </w:rPr>
        <w:t>.</w:t>
      </w:r>
      <w:r w:rsidR="00C87DA6">
        <w:rPr>
          <w:rFonts w:eastAsia="MS Mincho"/>
          <w:lang w:eastAsia="ja-JP"/>
        </w:rPr>
        <w:t xml:space="preserve"> In cases with no SSblock transmitted from </w:t>
      </w:r>
      <w:r w:rsidR="003619CF">
        <w:rPr>
          <w:rFonts w:eastAsia="MS Mincho"/>
          <w:lang w:eastAsia="ja-JP"/>
        </w:rPr>
        <w:t>a</w:t>
      </w:r>
      <w:r w:rsidR="00C87DA6">
        <w:rPr>
          <w:rFonts w:eastAsia="MS Mincho"/>
          <w:lang w:eastAsia="ja-JP"/>
        </w:rPr>
        <w:t xml:space="preserve"> transmission point, it could be </w:t>
      </w:r>
      <w:r w:rsidR="008D5EC6">
        <w:rPr>
          <w:rFonts w:eastAsia="MS Mincho"/>
          <w:lang w:eastAsia="ja-JP"/>
        </w:rPr>
        <w:t xml:space="preserve">especially </w:t>
      </w:r>
      <w:r w:rsidR="00C87DA6">
        <w:rPr>
          <w:rFonts w:eastAsia="MS Mincho"/>
          <w:lang w:eastAsia="ja-JP"/>
        </w:rPr>
        <w:t xml:space="preserve">beneficial to have even larger </w:t>
      </w:r>
      <w:r w:rsidR="00C87DA6" w:rsidRPr="00E2697A">
        <w:rPr>
          <w:rFonts w:eastAsia="MS Mincho"/>
          <w:lang w:eastAsia="ja-JP"/>
        </w:rPr>
        <w:t>TRS burst periodicity</w:t>
      </w:r>
      <w:r w:rsidR="00C87DA6">
        <w:rPr>
          <w:rFonts w:eastAsia="MS Mincho"/>
          <w:lang w:eastAsia="ja-JP"/>
        </w:rPr>
        <w:t xml:space="preserve"> (Y) to achieve larger than 20 ms DTX.</w:t>
      </w:r>
    </w:p>
    <w:p w14:paraId="762BE349" w14:textId="562B8108" w:rsidR="00702A37" w:rsidRDefault="00702A37" w:rsidP="007B7AEC">
      <w:pPr>
        <w:pStyle w:val="Observation"/>
        <w:ind w:left="1701" w:hanging="1701"/>
      </w:pPr>
      <w:r>
        <w:t xml:space="preserve">Large </w:t>
      </w:r>
      <w:r w:rsidRPr="00E2697A">
        <w:rPr>
          <w:rFonts w:eastAsia="MS Mincho"/>
          <w:lang w:eastAsia="ja-JP"/>
        </w:rPr>
        <w:t>TRS burst periodicity</w:t>
      </w:r>
      <w:r>
        <w:rPr>
          <w:rFonts w:eastAsia="MS Mincho"/>
          <w:lang w:eastAsia="ja-JP"/>
        </w:rPr>
        <w:t xml:space="preserve"> </w:t>
      </w:r>
      <w:r w:rsidR="00F07A27">
        <w:rPr>
          <w:rFonts w:eastAsia="MS Mincho"/>
          <w:lang w:eastAsia="ja-JP"/>
        </w:rPr>
        <w:t xml:space="preserve">(Y) </w:t>
      </w:r>
      <w:r>
        <w:rPr>
          <w:rFonts w:eastAsia="MS Mincho"/>
          <w:lang w:eastAsia="ja-JP"/>
        </w:rPr>
        <w:t>is an enable</w:t>
      </w:r>
      <w:r w:rsidR="006E6D23">
        <w:rPr>
          <w:rFonts w:eastAsia="MS Mincho"/>
          <w:lang w:eastAsia="ja-JP"/>
        </w:rPr>
        <w:t>r</w:t>
      </w:r>
      <w:r>
        <w:rPr>
          <w:rFonts w:eastAsia="MS Mincho"/>
          <w:lang w:eastAsia="ja-JP"/>
        </w:rPr>
        <w:t xml:space="preserve"> for low TRS overhead, large </w:t>
      </w:r>
      <w:r w:rsidR="00547006">
        <w:rPr>
          <w:rFonts w:eastAsia="MS Mincho"/>
          <w:lang w:eastAsia="ja-JP"/>
        </w:rPr>
        <w:t xml:space="preserve">gNB </w:t>
      </w:r>
      <w:r>
        <w:rPr>
          <w:rFonts w:eastAsia="MS Mincho"/>
          <w:lang w:eastAsia="ja-JP"/>
        </w:rPr>
        <w:t xml:space="preserve">DTX </w:t>
      </w:r>
      <w:r w:rsidR="007B7AEC">
        <w:rPr>
          <w:rFonts w:eastAsia="MS Mincho"/>
          <w:lang w:eastAsia="ja-JP"/>
        </w:rPr>
        <w:t xml:space="preserve">      </w:t>
      </w:r>
      <w:r w:rsidR="00547006">
        <w:rPr>
          <w:rFonts w:eastAsia="MS Mincho"/>
          <w:lang w:eastAsia="ja-JP"/>
        </w:rPr>
        <w:t xml:space="preserve">periods </w:t>
      </w:r>
      <w:r>
        <w:rPr>
          <w:rFonts w:eastAsia="MS Mincho"/>
          <w:lang w:eastAsia="ja-JP"/>
        </w:rPr>
        <w:t xml:space="preserve">and good </w:t>
      </w:r>
      <w:r w:rsidR="001306B1">
        <w:rPr>
          <w:rFonts w:eastAsia="MS Mincho"/>
          <w:lang w:eastAsia="ja-JP"/>
        </w:rPr>
        <w:t>g</w:t>
      </w:r>
      <w:r w:rsidR="009F728D">
        <w:rPr>
          <w:rFonts w:eastAsia="MS Mincho"/>
          <w:lang w:eastAsia="ja-JP"/>
        </w:rPr>
        <w:t>N</w:t>
      </w:r>
      <w:r w:rsidR="001306B1">
        <w:rPr>
          <w:rFonts w:eastAsia="MS Mincho"/>
          <w:lang w:eastAsia="ja-JP"/>
        </w:rPr>
        <w:t>B</w:t>
      </w:r>
      <w:r>
        <w:rPr>
          <w:rFonts w:eastAsia="MS Mincho"/>
          <w:lang w:eastAsia="ja-JP"/>
        </w:rPr>
        <w:t xml:space="preserve"> energy efficiency.</w:t>
      </w:r>
    </w:p>
    <w:p w14:paraId="6B5A70EF" w14:textId="7D50C3D8" w:rsidR="00D635E7" w:rsidRDefault="00D635E7" w:rsidP="0037343C">
      <w:pPr>
        <w:pStyle w:val="Observation"/>
        <w:numPr>
          <w:ilvl w:val="0"/>
          <w:numId w:val="0"/>
        </w:numPr>
        <w:rPr>
          <w:rFonts w:eastAsia="MS Mincho"/>
          <w:color w:val="FF0000"/>
          <w:lang w:val="en-US" w:eastAsia="ja-JP"/>
        </w:rPr>
      </w:pPr>
    </w:p>
    <w:p w14:paraId="655F3F91" w14:textId="274355B3" w:rsidR="00CF5A83" w:rsidRPr="00A84C25" w:rsidRDefault="00F07A27" w:rsidP="00C94804">
      <w:pPr>
        <w:pStyle w:val="Observation"/>
        <w:numPr>
          <w:ilvl w:val="0"/>
          <w:numId w:val="0"/>
        </w:numPr>
        <w:ind w:left="1701" w:hanging="1701"/>
        <w:rPr>
          <w:color w:val="FF0000"/>
        </w:rPr>
      </w:pPr>
      <w:r>
        <w:tab/>
      </w:r>
      <w:r w:rsidR="00CD41B9">
        <w:tab/>
      </w:r>
      <w:r w:rsidR="00A84C25">
        <w:rPr>
          <w:rFonts w:eastAsia="MS Mincho"/>
          <w:color w:val="FF0000"/>
          <w:lang w:val="en-US" w:eastAsia="ja-JP"/>
        </w:rPr>
        <w:t xml:space="preserve"> </w:t>
      </w:r>
    </w:p>
    <w:p w14:paraId="55DF209D" w14:textId="77777777" w:rsidR="00A84C25" w:rsidRDefault="00A84C25" w:rsidP="00A84C25">
      <w:pPr>
        <w:pStyle w:val="Proposal"/>
        <w:rPr>
          <w:rFonts w:eastAsia="MS Mincho"/>
          <w:lang w:eastAsia="ja-JP"/>
        </w:rPr>
      </w:pPr>
      <w:r w:rsidRPr="00426F8F">
        <w:rPr>
          <w:rFonts w:eastAsia="MS Mincho"/>
          <w:lang w:val="en-US" w:eastAsia="ja-JP"/>
        </w:rPr>
        <w:t>T</w:t>
      </w:r>
      <w:r>
        <w:t xml:space="preserve">he TSR </w:t>
      </w:r>
      <w:r w:rsidRPr="00E2697A">
        <w:rPr>
          <w:rFonts w:eastAsia="MS Mincho"/>
          <w:lang w:eastAsia="ja-JP"/>
        </w:rPr>
        <w:t>burst periodicity</w:t>
      </w:r>
      <w:r>
        <w:rPr>
          <w:rFonts w:eastAsia="MS Mincho"/>
          <w:lang w:eastAsia="ja-JP"/>
        </w:rPr>
        <w:t xml:space="preserve"> configuration should allow for at least 20, 40, and 80 ms DTX gNB period.</w:t>
      </w:r>
    </w:p>
    <w:p w14:paraId="1BC43128" w14:textId="77777777" w:rsidR="00A84C25" w:rsidRPr="00595982" w:rsidRDefault="00A84C25" w:rsidP="00A84C25">
      <w:pPr>
        <w:pStyle w:val="Proposal"/>
      </w:pPr>
      <w:r w:rsidRPr="008D5EC6">
        <w:rPr>
          <w:rFonts w:eastAsia="MS Mincho"/>
          <w:lang w:val="en-US" w:eastAsia="ja-JP"/>
        </w:rPr>
        <w:t>T</w:t>
      </w:r>
      <w:r w:rsidRPr="008D5EC6">
        <w:t xml:space="preserve">he configuration of TSR </w:t>
      </w:r>
      <w:r w:rsidRPr="008D5EC6">
        <w:rPr>
          <w:rFonts w:eastAsia="MS Mincho"/>
          <w:lang w:eastAsia="ja-JP"/>
        </w:rPr>
        <w:t>should allow frequency multiplexing with SSblock.</w:t>
      </w:r>
    </w:p>
    <w:p w14:paraId="419722DB" w14:textId="77777777" w:rsidR="00A84C25" w:rsidRPr="008D5EC6" w:rsidRDefault="00A84C25" w:rsidP="00C94804">
      <w:pPr>
        <w:pStyle w:val="Proposal"/>
        <w:numPr>
          <w:ilvl w:val="0"/>
          <w:numId w:val="0"/>
        </w:numPr>
        <w:ind w:left="1701"/>
        <w:rPr>
          <w:color w:val="FF0000"/>
        </w:rPr>
      </w:pPr>
    </w:p>
    <w:p w14:paraId="13039340" w14:textId="1C043479" w:rsidR="00D91E3D" w:rsidRDefault="00BD3D85" w:rsidP="00C14387">
      <w:pPr>
        <w:pStyle w:val="Heading1"/>
      </w:pPr>
      <w:r>
        <w:t>Evaluation</w:t>
      </w:r>
      <w:r w:rsidR="00C14387">
        <w:t>s - r</w:t>
      </w:r>
      <w:r w:rsidR="00EE7B9F">
        <w:t xml:space="preserve">esults and </w:t>
      </w:r>
      <w:r w:rsidR="007E1A0F">
        <w:t>discussion</w:t>
      </w:r>
    </w:p>
    <w:p w14:paraId="0A0459C8" w14:textId="10728257" w:rsidR="006E6D23" w:rsidRDefault="001E70F5" w:rsidP="00286112">
      <w:r>
        <w:t xml:space="preserve">The TRS is </w:t>
      </w:r>
      <w:r w:rsidR="004528D9">
        <w:t xml:space="preserve">primarily envisioned to be </w:t>
      </w:r>
      <w:r>
        <w:t>used for synchronizing the oscillator of the UE and to adjust the FFT window placement prior to demodulation.</w:t>
      </w:r>
      <w:r w:rsidR="00D91E3D">
        <w:t xml:space="preserve"> </w:t>
      </w:r>
      <w:r w:rsidR="00932E83">
        <w:t xml:space="preserve">Other use cases have also been </w:t>
      </w:r>
      <w:r w:rsidR="006F14ED">
        <w:t xml:space="preserve">identified such </w:t>
      </w:r>
      <w:r w:rsidR="00932E83">
        <w:t>as Doppler spread estimation and delay spread estimation</w:t>
      </w:r>
      <w:r w:rsidR="006F14ED">
        <w:t>.</w:t>
      </w:r>
      <w:r w:rsidR="00D91E3D">
        <w:t xml:space="preserve"> </w:t>
      </w:r>
      <w:r w:rsidR="004528D9">
        <w:t>In this evaluation</w:t>
      </w:r>
      <w:r w:rsidR="00932E83">
        <w:t xml:space="preserve"> exercise</w:t>
      </w:r>
      <w:r w:rsidR="004528D9">
        <w:t xml:space="preserve">, </w:t>
      </w:r>
      <w:r w:rsidR="00D91E3D">
        <w:t xml:space="preserve">time estimation and </w:t>
      </w:r>
      <w:r w:rsidR="004528D9">
        <w:t>f</w:t>
      </w:r>
      <w:r w:rsidR="00D91E3D">
        <w:t>requency estimation</w:t>
      </w:r>
      <w:r w:rsidR="008D5EC6">
        <w:t>, ba</w:t>
      </w:r>
      <w:r w:rsidR="00201DBF">
        <w:t>s</w:t>
      </w:r>
      <w:r w:rsidR="008D5EC6">
        <w:t>ed on TRS,</w:t>
      </w:r>
      <w:r w:rsidR="00D91E3D">
        <w:t xml:space="preserve"> is done in parallel and corrections are applied before </w:t>
      </w:r>
      <w:r w:rsidR="00553FAF">
        <w:t xml:space="preserve">channel estimation and </w:t>
      </w:r>
      <w:r w:rsidR="00D91E3D">
        <w:t>demodulat</w:t>
      </w:r>
      <w:r w:rsidR="00553FAF">
        <w:t>ion of the</w:t>
      </w:r>
      <w:r w:rsidR="00D91E3D">
        <w:t xml:space="preserve"> PDSCH.</w:t>
      </w:r>
      <w:r w:rsidR="00D91E3D" w:rsidRPr="00D91E3D">
        <w:t xml:space="preserve"> </w:t>
      </w:r>
      <w:r w:rsidR="00D91E3D">
        <w:t>Channel estimation for demodulation is based on DMRS only (in the channel estimator we use delay estimates</w:t>
      </w:r>
      <w:r w:rsidR="00061CD8">
        <w:t xml:space="preserve"> </w:t>
      </w:r>
      <w:r w:rsidR="00553FAF">
        <w:t>using only</w:t>
      </w:r>
      <w:r w:rsidR="00D91E3D">
        <w:t xml:space="preserve"> DMRS, for determining the </w:t>
      </w:r>
      <w:r w:rsidR="00932E83">
        <w:t>delay spread of the channel</w:t>
      </w:r>
      <w:r w:rsidR="00D91E3D">
        <w:t xml:space="preserve">). </w:t>
      </w:r>
    </w:p>
    <w:p w14:paraId="15A4A1EE" w14:textId="4A59FC16" w:rsidR="00286112" w:rsidRDefault="00D91E3D" w:rsidP="00286112">
      <w:r>
        <w:t xml:space="preserve">The channel model </w:t>
      </w:r>
      <w:r w:rsidR="006E6D23">
        <w:t>used was</w:t>
      </w:r>
      <w:r>
        <w:t xml:space="preserve"> TDL-A 300 ns</w:t>
      </w:r>
      <w:r w:rsidR="00061CD8">
        <w:t xml:space="preserve"> with </w:t>
      </w:r>
      <w:r>
        <w:t>Doppler (Jakes) and AWGN</w:t>
      </w:r>
      <w:r w:rsidR="004528D9">
        <w:t>, unless anything else is stated.</w:t>
      </w:r>
      <w:r>
        <w:t xml:space="preserve"> Link adaptation is used to adjust coding rate and modulation {QPSK, 16QAM, 64QAM, and 256QAM}.</w:t>
      </w:r>
    </w:p>
    <w:p w14:paraId="7FD60B5C" w14:textId="03B32AB4" w:rsidR="005C7B76" w:rsidRPr="00C61F72" w:rsidRDefault="00C61F72" w:rsidP="00553FAF">
      <w:pPr>
        <w:pStyle w:val="Heading2"/>
      </w:pPr>
      <w:r>
        <w:t>Sensitivity of throughput to a frequency offset</w:t>
      </w:r>
    </w:p>
    <w:p w14:paraId="179D6D42" w14:textId="453E1C61" w:rsidR="005C7B76" w:rsidRDefault="005C7B76" w:rsidP="005C7B76">
      <w:r>
        <w:t xml:space="preserve">An offset in the frequency used for down conversion in the UE impact the performance through inter subcarrier interference and also by impacting interpolation and filtering in channel estimation. In  </w:t>
      </w:r>
      <w:r>
        <w:fldChar w:fldCharType="begin"/>
      </w:r>
      <w:r>
        <w:instrText xml:space="preserve"> REF _Ref485402311 \h </w:instrText>
      </w:r>
      <w:r>
        <w:fldChar w:fldCharType="separate"/>
      </w:r>
      <w:r>
        <w:t xml:space="preserve">Figure </w:t>
      </w:r>
      <w:r>
        <w:rPr>
          <w:noProof/>
        </w:rPr>
        <w:t>1</w:t>
      </w:r>
      <w:r>
        <w:fldChar w:fldCharType="end"/>
      </w:r>
      <w:r>
        <w:t xml:space="preserve"> the sensitivity of throughput to a frequency offset is shown. We can see that the frequency offset should not be larger than ~0.25% of the subcarrier spacing in order to keep the loss in throughput relative to a </w:t>
      </w:r>
      <w:r w:rsidR="00C61F72">
        <w:t>zero</w:t>
      </w:r>
      <w:r w:rsidR="00932E83">
        <w:t>-</w:t>
      </w:r>
      <w:r w:rsidR="00C61F72">
        <w:t>frequency</w:t>
      </w:r>
      <w:r>
        <w:t xml:space="preserve"> offset below a couple of percent for low to medium SNR (see </w:t>
      </w:r>
      <w:r>
        <w:fldChar w:fldCharType="begin"/>
      </w:r>
      <w:r>
        <w:instrText xml:space="preserve"> REF _Ref485402311 \h </w:instrText>
      </w:r>
      <w:r>
        <w:fldChar w:fldCharType="separate"/>
      </w:r>
      <w:r>
        <w:t xml:space="preserve">Figure </w:t>
      </w:r>
      <w:r>
        <w:rPr>
          <w:noProof/>
        </w:rPr>
        <w:t>1</w:t>
      </w:r>
      <w:r>
        <w:fldChar w:fldCharType="end"/>
      </w:r>
      <w:r>
        <w:t xml:space="preserve"> and </w:t>
      </w:r>
      <w:r>
        <w:fldChar w:fldCharType="begin"/>
      </w:r>
      <w:r>
        <w:instrText xml:space="preserve"> REF _Ref485402571 \h </w:instrText>
      </w:r>
      <w:r>
        <w:fldChar w:fldCharType="separate"/>
      </w:r>
      <w:r>
        <w:t xml:space="preserve">Table </w:t>
      </w:r>
      <w:r>
        <w:rPr>
          <w:noProof/>
        </w:rPr>
        <w:t>1</w:t>
      </w:r>
      <w:r>
        <w:fldChar w:fldCharType="end"/>
      </w:r>
      <w:r>
        <w:t>). For large SNRs the sensitivity to frequency offsets is larger and the frequency offset should not be larger than ~0.025% of the subcarrier spacing in order to keep the loss in throughput relative to a zero offset below a couple of percent.</w:t>
      </w:r>
    </w:p>
    <w:p w14:paraId="4C0B3619" w14:textId="77777777" w:rsidR="005C7B76" w:rsidRDefault="005C7B76" w:rsidP="005C7B76">
      <w:pPr>
        <w:keepNext/>
      </w:pPr>
      <w:r w:rsidRPr="00877E2C">
        <w:rPr>
          <w:noProof/>
          <w:lang w:val="en-US" w:eastAsia="en-US"/>
        </w:rPr>
        <w:lastRenderedPageBreak/>
        <w:drawing>
          <wp:inline distT="0" distB="0" distL="0" distR="0" wp14:anchorId="5B279D08" wp14:editId="19C01047">
            <wp:extent cx="5943600" cy="3714750"/>
            <wp:effectExtent l="0" t="0" r="0" b="0"/>
            <wp:docPr id="8" name="Picture 8" descr="X:\workspace\eperern_frequency_and_time_tracking_rs\repo\root\results\eperern_TRS_study_QingdaoJune2017\throughput_bps___266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throughput_bps___26641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14:paraId="65273B44" w14:textId="60455101" w:rsidR="005C7B76" w:rsidRDefault="005C7B76" w:rsidP="005C7B76">
      <w:pPr>
        <w:pStyle w:val="Caption"/>
        <w:jc w:val="both"/>
      </w:pPr>
      <w:bookmarkStart w:id="0" w:name="_Ref485410278"/>
      <w:r>
        <w:t xml:space="preserve">Figure </w:t>
      </w:r>
      <w:r>
        <w:fldChar w:fldCharType="begin"/>
      </w:r>
      <w:r>
        <w:instrText xml:space="preserve"> SEQ Figure \* ARABIC </w:instrText>
      </w:r>
      <w:r>
        <w:fldChar w:fldCharType="separate"/>
      </w:r>
      <w:r w:rsidR="006B3E26">
        <w:rPr>
          <w:noProof/>
        </w:rPr>
        <w:t>1</w:t>
      </w:r>
      <w:r>
        <w:fldChar w:fldCharType="end"/>
      </w:r>
      <w:bookmarkEnd w:id="0"/>
      <w:r>
        <w:t xml:space="preserve"> Sensitivity of throughput to a frequency offset that is not compensated for. It is seen that for high SNRs there is a significant reduction in throughput even for a frequency offset as small as 37.5Hz or 0.25% of the subcarrier spacing.</w:t>
      </w:r>
    </w:p>
    <w:p w14:paraId="2D1985E8" w14:textId="32EF8D2C" w:rsidR="005C7B76" w:rsidRDefault="005C7B76" w:rsidP="005C7B76">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Throughput loss at a frequency offset of 37.5Hz or 0.25% of the sub</w:t>
      </w:r>
      <w:r w:rsidR="001010F8">
        <w:t>-</w:t>
      </w:r>
      <w:r>
        <w:t>carrier</w:t>
      </w:r>
      <w:r w:rsidR="001010F8">
        <w:t xml:space="preserve"> </w:t>
      </w:r>
      <w:r>
        <w:t>spacing.</w:t>
      </w:r>
    </w:p>
    <w:tbl>
      <w:tblPr>
        <w:tblW w:w="7255"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603"/>
        <w:gridCol w:w="600"/>
        <w:gridCol w:w="600"/>
        <w:gridCol w:w="600"/>
        <w:gridCol w:w="652"/>
        <w:gridCol w:w="600"/>
        <w:gridCol w:w="600"/>
        <w:gridCol w:w="600"/>
        <w:gridCol w:w="600"/>
        <w:gridCol w:w="600"/>
        <w:gridCol w:w="600"/>
        <w:gridCol w:w="600"/>
      </w:tblGrid>
      <w:tr w:rsidR="005C7B76" w:rsidRPr="00942A00" w14:paraId="37C9BA31" w14:textId="77777777" w:rsidTr="00A1699D">
        <w:trPr>
          <w:trHeight w:val="300"/>
        </w:trPr>
        <w:tc>
          <w:tcPr>
            <w:tcW w:w="603" w:type="dxa"/>
            <w:noWrap/>
            <w:vAlign w:val="bottom"/>
            <w:hideMark/>
          </w:tcPr>
          <w:p w14:paraId="4732E5D4" w14:textId="77777777" w:rsidR="005C7B76" w:rsidRPr="00942A00" w:rsidRDefault="005C7B76" w:rsidP="00553FAF">
            <w:pPr>
              <w:overflowPunct/>
              <w:autoSpaceDE/>
              <w:autoSpaceDN/>
              <w:adjustRightInd/>
              <w:spacing w:after="0"/>
              <w:jc w:val="left"/>
              <w:textAlignment w:val="auto"/>
              <w:rPr>
                <w:rFonts w:ascii="Calibri" w:hAnsi="Calibri"/>
                <w:b/>
                <w:bCs/>
                <w:color w:val="000000"/>
                <w:sz w:val="22"/>
                <w:szCs w:val="22"/>
                <w:lang w:val="en-US" w:eastAsia="en-US"/>
              </w:rPr>
            </w:pPr>
            <w:r w:rsidRPr="00942A00">
              <w:rPr>
                <w:rFonts w:ascii="Calibri" w:hAnsi="Calibri"/>
                <w:b/>
                <w:bCs/>
                <w:color w:val="000000"/>
                <w:sz w:val="22"/>
                <w:szCs w:val="22"/>
                <w:lang w:val="en-US" w:eastAsia="en-US"/>
              </w:rPr>
              <w:t>SNR</w:t>
            </w:r>
          </w:p>
        </w:tc>
        <w:tc>
          <w:tcPr>
            <w:tcW w:w="600" w:type="dxa"/>
            <w:noWrap/>
            <w:vAlign w:val="bottom"/>
            <w:hideMark/>
          </w:tcPr>
          <w:p w14:paraId="06A7D9F9"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-12</w:t>
            </w:r>
          </w:p>
        </w:tc>
        <w:tc>
          <w:tcPr>
            <w:tcW w:w="600" w:type="dxa"/>
            <w:noWrap/>
            <w:vAlign w:val="bottom"/>
            <w:hideMark/>
          </w:tcPr>
          <w:p w14:paraId="7061E4C5"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-11</w:t>
            </w:r>
          </w:p>
        </w:tc>
        <w:tc>
          <w:tcPr>
            <w:tcW w:w="600" w:type="dxa"/>
            <w:noWrap/>
            <w:vAlign w:val="bottom"/>
            <w:hideMark/>
          </w:tcPr>
          <w:p w14:paraId="7692460F"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-9</w:t>
            </w:r>
          </w:p>
        </w:tc>
        <w:tc>
          <w:tcPr>
            <w:tcW w:w="652" w:type="dxa"/>
            <w:noWrap/>
            <w:vAlign w:val="bottom"/>
            <w:hideMark/>
          </w:tcPr>
          <w:p w14:paraId="6496AE40"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-7</w:t>
            </w:r>
          </w:p>
        </w:tc>
        <w:tc>
          <w:tcPr>
            <w:tcW w:w="600" w:type="dxa"/>
            <w:noWrap/>
            <w:vAlign w:val="bottom"/>
            <w:hideMark/>
          </w:tcPr>
          <w:p w14:paraId="03A7B062"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-4</w:t>
            </w:r>
          </w:p>
        </w:tc>
        <w:tc>
          <w:tcPr>
            <w:tcW w:w="600" w:type="dxa"/>
            <w:noWrap/>
            <w:vAlign w:val="bottom"/>
            <w:hideMark/>
          </w:tcPr>
          <w:p w14:paraId="53265EFD"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0</w:t>
            </w:r>
          </w:p>
        </w:tc>
        <w:tc>
          <w:tcPr>
            <w:tcW w:w="600" w:type="dxa"/>
            <w:noWrap/>
            <w:vAlign w:val="bottom"/>
            <w:hideMark/>
          </w:tcPr>
          <w:p w14:paraId="02170361"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5</w:t>
            </w:r>
          </w:p>
        </w:tc>
        <w:tc>
          <w:tcPr>
            <w:tcW w:w="600" w:type="dxa"/>
            <w:noWrap/>
            <w:vAlign w:val="bottom"/>
            <w:hideMark/>
          </w:tcPr>
          <w:p w14:paraId="47E95031"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10</w:t>
            </w:r>
          </w:p>
        </w:tc>
        <w:tc>
          <w:tcPr>
            <w:tcW w:w="600" w:type="dxa"/>
            <w:noWrap/>
            <w:vAlign w:val="bottom"/>
            <w:hideMark/>
          </w:tcPr>
          <w:p w14:paraId="5CB64B3B"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15</w:t>
            </w:r>
          </w:p>
        </w:tc>
        <w:tc>
          <w:tcPr>
            <w:tcW w:w="600" w:type="dxa"/>
            <w:noWrap/>
            <w:vAlign w:val="bottom"/>
            <w:hideMark/>
          </w:tcPr>
          <w:p w14:paraId="587108B3"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20</w:t>
            </w:r>
          </w:p>
        </w:tc>
        <w:tc>
          <w:tcPr>
            <w:tcW w:w="600" w:type="dxa"/>
            <w:noWrap/>
            <w:vAlign w:val="bottom"/>
            <w:hideMark/>
          </w:tcPr>
          <w:p w14:paraId="036794F2"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25</w:t>
            </w:r>
          </w:p>
        </w:tc>
      </w:tr>
      <w:tr w:rsidR="005C7B76" w:rsidRPr="00942A00" w14:paraId="5714FC80" w14:textId="77777777" w:rsidTr="00A1699D">
        <w:trPr>
          <w:trHeight w:val="300"/>
        </w:trPr>
        <w:tc>
          <w:tcPr>
            <w:tcW w:w="603" w:type="dxa"/>
            <w:noWrap/>
            <w:vAlign w:val="bottom"/>
            <w:hideMark/>
          </w:tcPr>
          <w:p w14:paraId="50F8BF12" w14:textId="77777777" w:rsidR="005C7B76" w:rsidRPr="00942A00" w:rsidRDefault="005C7B76" w:rsidP="00553FAF">
            <w:pPr>
              <w:overflowPunct/>
              <w:autoSpaceDE/>
              <w:autoSpaceDN/>
              <w:adjustRightInd/>
              <w:spacing w:after="0"/>
              <w:jc w:val="left"/>
              <w:textAlignment w:val="auto"/>
              <w:rPr>
                <w:rFonts w:ascii="Calibri" w:hAnsi="Calibri"/>
                <w:b/>
                <w:bCs/>
                <w:color w:val="000000"/>
                <w:sz w:val="22"/>
                <w:szCs w:val="22"/>
                <w:lang w:val="en-US" w:eastAsia="en-US"/>
              </w:rPr>
            </w:pPr>
            <w:r w:rsidRPr="00942A00">
              <w:rPr>
                <w:rFonts w:ascii="Calibri" w:hAnsi="Calibri"/>
                <w:b/>
                <w:bCs/>
                <w:color w:val="000000"/>
                <w:sz w:val="22"/>
                <w:szCs w:val="22"/>
                <w:lang w:val="en-US" w:eastAsia="en-US"/>
              </w:rPr>
              <w:t>Loss</w:t>
            </w:r>
          </w:p>
        </w:tc>
        <w:tc>
          <w:tcPr>
            <w:tcW w:w="600" w:type="dxa"/>
            <w:noWrap/>
            <w:vAlign w:val="bottom"/>
            <w:hideMark/>
          </w:tcPr>
          <w:p w14:paraId="71C6E423"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5%</w:t>
            </w:r>
          </w:p>
        </w:tc>
        <w:tc>
          <w:tcPr>
            <w:tcW w:w="600" w:type="dxa"/>
            <w:noWrap/>
            <w:vAlign w:val="bottom"/>
            <w:hideMark/>
          </w:tcPr>
          <w:p w14:paraId="762B014E"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00" w:type="dxa"/>
            <w:noWrap/>
            <w:vAlign w:val="bottom"/>
            <w:hideMark/>
          </w:tcPr>
          <w:p w14:paraId="6ADE116F"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52" w:type="dxa"/>
            <w:noWrap/>
            <w:vAlign w:val="bottom"/>
            <w:hideMark/>
          </w:tcPr>
          <w:p w14:paraId="644FB227"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0.1%</w:t>
            </w:r>
          </w:p>
        </w:tc>
        <w:tc>
          <w:tcPr>
            <w:tcW w:w="600" w:type="dxa"/>
            <w:noWrap/>
            <w:vAlign w:val="bottom"/>
            <w:hideMark/>
          </w:tcPr>
          <w:p w14:paraId="6072727C"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00" w:type="dxa"/>
            <w:noWrap/>
            <w:vAlign w:val="bottom"/>
            <w:hideMark/>
          </w:tcPr>
          <w:p w14:paraId="219EE39A"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w:t>
            </w:r>
          </w:p>
        </w:tc>
        <w:tc>
          <w:tcPr>
            <w:tcW w:w="600" w:type="dxa"/>
            <w:noWrap/>
            <w:vAlign w:val="bottom"/>
            <w:hideMark/>
          </w:tcPr>
          <w:p w14:paraId="678E5BA4"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00" w:type="dxa"/>
            <w:noWrap/>
            <w:vAlign w:val="bottom"/>
            <w:hideMark/>
          </w:tcPr>
          <w:p w14:paraId="5B5E9478"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4%</w:t>
            </w:r>
          </w:p>
        </w:tc>
        <w:tc>
          <w:tcPr>
            <w:tcW w:w="600" w:type="dxa"/>
            <w:noWrap/>
            <w:vAlign w:val="bottom"/>
            <w:hideMark/>
          </w:tcPr>
          <w:p w14:paraId="56729D07"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9%</w:t>
            </w:r>
          </w:p>
        </w:tc>
        <w:tc>
          <w:tcPr>
            <w:tcW w:w="600" w:type="dxa"/>
            <w:noWrap/>
            <w:vAlign w:val="bottom"/>
            <w:hideMark/>
          </w:tcPr>
          <w:p w14:paraId="05FF02CB"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14%</w:t>
            </w:r>
          </w:p>
        </w:tc>
        <w:tc>
          <w:tcPr>
            <w:tcW w:w="600" w:type="dxa"/>
            <w:noWrap/>
            <w:vAlign w:val="bottom"/>
            <w:hideMark/>
          </w:tcPr>
          <w:p w14:paraId="231AD2C8"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23%</w:t>
            </w:r>
          </w:p>
        </w:tc>
      </w:tr>
    </w:tbl>
    <w:p w14:paraId="4376907C" w14:textId="77777777" w:rsidR="005C7B76" w:rsidRDefault="005C7B76" w:rsidP="00286112"/>
    <w:p w14:paraId="42B8A5C0" w14:textId="39630F09" w:rsidR="00286112" w:rsidRPr="00286112" w:rsidRDefault="00D2076D" w:rsidP="00286112">
      <w:pPr>
        <w:pStyle w:val="Heading2"/>
      </w:pPr>
      <w:r>
        <w:t>Evaluation results</w:t>
      </w:r>
      <w:r w:rsidR="00F41FE5">
        <w:t xml:space="preserve"> - </w:t>
      </w:r>
      <w:r w:rsidR="009712F1">
        <w:t>TRS performance with sm</w:t>
      </w:r>
      <w:r w:rsidR="00CC0B3F">
        <w:t>all initial synchronization err</w:t>
      </w:r>
      <w:r w:rsidR="009712F1">
        <w:t>ors</w:t>
      </w:r>
      <w:r w:rsidR="00F41FE5">
        <w:t xml:space="preserve"> </w:t>
      </w:r>
    </w:p>
    <w:p w14:paraId="208486B9" w14:textId="3AAFE9FD" w:rsidR="00DA20C9" w:rsidRDefault="004528D9" w:rsidP="00DA20C9">
      <w:r>
        <w:t xml:space="preserve">The </w:t>
      </w:r>
      <w:r w:rsidR="00DA20C9">
        <w:t xml:space="preserve">evaluation results showing the impact of UE RX FFT window placement </w:t>
      </w:r>
      <w:r>
        <w:t>after time synchronization</w:t>
      </w:r>
      <w:r w:rsidR="00FB64CE">
        <w:t xml:space="preserve"> with no frequency error</w:t>
      </w:r>
      <w:r w:rsidR="00932E83">
        <w:t>, with and without frequency sync</w:t>
      </w:r>
      <w:r w:rsidR="00074A76">
        <w:t>h</w:t>
      </w:r>
      <w:r w:rsidR="00932E83">
        <w:t>ronization</w:t>
      </w:r>
      <w:r w:rsidR="00FB64CE">
        <w:t>.</w:t>
      </w:r>
      <w:r>
        <w:t xml:space="preserve"> </w:t>
      </w:r>
      <w:r w:rsidR="00D91E3D">
        <w:t xml:space="preserve">Performance is measured in terms of link throughput and rms </w:t>
      </w:r>
      <w:r w:rsidR="000A084B">
        <w:t>of the</w:t>
      </w:r>
      <w:r w:rsidR="00C14387">
        <w:t xml:space="preserve"> </w:t>
      </w:r>
      <w:r w:rsidR="00932E83">
        <w:t>residual time synchronization</w:t>
      </w:r>
      <w:r w:rsidR="00FB64CE">
        <w:t xml:space="preserve"> error</w:t>
      </w:r>
      <w:r w:rsidR="00932E83">
        <w:t>, and rms of the residual frequency synchronization error</w:t>
      </w:r>
      <w:r w:rsidR="00D91E3D" w:rsidDel="00932E83">
        <w:t>.</w:t>
      </w:r>
    </w:p>
    <w:p w14:paraId="19B475AE" w14:textId="392FF850" w:rsidR="00FB64CE" w:rsidRDefault="00FB64CE" w:rsidP="00DA20C9">
      <w:r>
        <w:t xml:space="preserve">For N= 2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and 9 are used for TRS. For N= 4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5,11,15,</w:t>
      </w:r>
      <w:r w:rsidR="00CD708B">
        <w:t xml:space="preserve"> and </w:t>
      </w:r>
      <w:r>
        <w:t>19</w:t>
      </w:r>
      <w:r w:rsidR="00CD708B">
        <w:t xml:space="preserve"> are used for TRS.</w:t>
      </w:r>
      <w:r>
        <w:t xml:space="preserve"> The burst periodicity Y</w:t>
      </w:r>
      <w:r w:rsidR="00A80D72">
        <w:t xml:space="preserve"> </w:t>
      </w:r>
      <w:r>
        <w:t>= 20 slots</w:t>
      </w:r>
      <w:r w:rsidR="0071661D">
        <w:t>.</w:t>
      </w:r>
      <w:r w:rsidR="00932E83">
        <w:t xml:space="preserve"> No averaging over multiple TRS bursts are used. </w:t>
      </w:r>
    </w:p>
    <w:p w14:paraId="4F19D402" w14:textId="77777777" w:rsidR="009A0717" w:rsidRDefault="009A0717" w:rsidP="009A0717"/>
    <w:p w14:paraId="173120E8" w14:textId="197FBFDE" w:rsidR="00DA20C9" w:rsidRDefault="009A0717" w:rsidP="009A0717">
      <w:pPr>
        <w:pStyle w:val="Heading3"/>
      </w:pPr>
      <w:r>
        <w:t>Time synchronization with s</w:t>
      </w:r>
      <w:r w:rsidR="00963037">
        <w:t>mall timing error and perfect frequency synchronization</w:t>
      </w:r>
    </w:p>
    <w:p w14:paraId="0A2DFA89" w14:textId="68DE2692" w:rsidR="0060770E" w:rsidRDefault="00963037" w:rsidP="00061CD8">
      <w:r>
        <w:t xml:space="preserve">In </w:t>
      </w:r>
      <w:r w:rsidR="006C22C8">
        <w:t xml:space="preserve">the </w:t>
      </w:r>
      <w:r w:rsidR="00061CD8">
        <w:t>Appendix</w:t>
      </w:r>
      <w:r w:rsidR="003F2EA6">
        <w:t xml:space="preserve"> </w:t>
      </w:r>
      <w:r w:rsidR="00F62486">
        <w:t>6</w:t>
      </w:r>
      <w:r w:rsidR="003F2EA6">
        <w:t>.1</w:t>
      </w:r>
      <w:r>
        <w:t xml:space="preserve">, </w:t>
      </w:r>
      <w:r w:rsidR="006C22C8">
        <w:t xml:space="preserve">results for </w:t>
      </w:r>
      <w:r>
        <w:t xml:space="preserve">the performance of the fine time estimator is evaluated assuming as small delay error of 10 samples </w:t>
      </w:r>
      <w:r w:rsidR="00FB64CE">
        <w:t>with no frequency error</w:t>
      </w:r>
      <w:r w:rsidR="006C22C8">
        <w:t xml:space="preserve"> can be found</w:t>
      </w:r>
      <w:r w:rsidR="000A084B">
        <w:t xml:space="preserve"> (t</w:t>
      </w:r>
      <w:r w:rsidR="00C14387">
        <w:t xml:space="preserve">his is an artificial scenario and it </w:t>
      </w:r>
      <w:r w:rsidR="000A084B">
        <w:t xml:space="preserve">is only useful for </w:t>
      </w:r>
      <w:r w:rsidR="00C14387">
        <w:t>the</w:t>
      </w:r>
      <w:r w:rsidR="000A084B">
        <w:t xml:space="preserve"> analyse</w:t>
      </w:r>
      <w:r w:rsidR="00C14387">
        <w:t xml:space="preserve"> to isolate the performance of the fine time synchronization. In the next </w:t>
      </w:r>
      <w:r w:rsidR="00C14387" w:rsidDel="0058709C">
        <w:t>Section</w:t>
      </w:r>
      <w:r w:rsidR="0058709C">
        <w:t>,</w:t>
      </w:r>
      <w:r w:rsidR="00C14387">
        <w:t xml:space="preserve"> we add </w:t>
      </w:r>
      <w:r w:rsidR="00C14387" w:rsidDel="00E205F6">
        <w:t xml:space="preserve">frequency </w:t>
      </w:r>
      <w:r w:rsidR="00C14387">
        <w:t>synchronization</w:t>
      </w:r>
      <w:r w:rsidR="000A084B">
        <w:t>).</w:t>
      </w:r>
      <w:r w:rsidR="00C14387">
        <w:t xml:space="preserve"> </w:t>
      </w:r>
    </w:p>
    <w:p w14:paraId="5C63205D" w14:textId="43870918" w:rsidR="00041DC5" w:rsidRDefault="00061CD8" w:rsidP="00DA20C9">
      <w:r>
        <w:t>With ideal frequency synchronization and fine time synchronization based on TRS, t</w:t>
      </w:r>
      <w:r w:rsidR="00DA20C9" w:rsidRPr="007A0C16">
        <w:t xml:space="preserve">he PDSCH performance is not very sensitive to the </w:t>
      </w:r>
      <w:r w:rsidR="00CD708B" w:rsidRPr="00EB5AD8">
        <w:rPr>
          <w:rFonts w:eastAsia="MS Mincho"/>
          <w:lang w:eastAsia="ja-JP"/>
        </w:rPr>
        <w:t>TRS subcarrier spacing</w:t>
      </w:r>
      <w:r w:rsidR="00CD708B" w:rsidRPr="007A0C16" w:rsidDel="00CD708B">
        <w:t xml:space="preserve"> </w:t>
      </w:r>
      <w:r w:rsidR="00DA20C9" w:rsidRPr="007A0C16">
        <w:t>(</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DA20C9" w:rsidRPr="007A0C16">
        <w:t>), the number of TSR symbols in the TRS burst (N), no</w:t>
      </w:r>
      <w:r>
        <w:t>r</w:t>
      </w:r>
      <w:r w:rsidR="00DA20C9" w:rsidRPr="007A0C16">
        <w:t xml:space="preserve"> the TRS</w:t>
      </w:r>
      <w:r w:rsidR="00372C7D">
        <w:t xml:space="preserve"> </w:t>
      </w:r>
      <w:r w:rsidR="00DA20C9" w:rsidRPr="007A0C16">
        <w:t xml:space="preserve">bandwidth (B). </w:t>
      </w:r>
      <w:r w:rsidR="00041DC5">
        <w:t xml:space="preserve">Some small improvements can be found for low SNR by increasing N, B and </w:t>
      </w:r>
      <m:oMath>
        <m:sSub>
          <m:sSubPr>
            <m:ctrlPr>
              <w:rPr>
                <w:rFonts w:ascii="Cambria Math" w:hAnsi="Cambria Math"/>
                <w:i/>
              </w:rPr>
            </m:ctrlPr>
          </m:sSubPr>
          <m:e>
            <m:r>
              <w:rPr>
                <w:rFonts w:ascii="Cambria Math" w:hAnsi="Cambria Math"/>
              </w:rPr>
              <m:t>S</m:t>
            </m:r>
          </m:e>
          <m:sub>
            <m:r>
              <w:rPr>
                <w:rFonts w:ascii="Cambria Math" w:hAnsi="Cambria Math"/>
              </w:rPr>
              <m:t>f.</m:t>
            </m:r>
          </m:sub>
        </m:sSub>
      </m:oMath>
    </w:p>
    <w:p w14:paraId="5BA78833" w14:textId="77777777" w:rsidR="00041DC5" w:rsidRDefault="00DA20C9" w:rsidP="00DA20C9">
      <w:r>
        <w:lastRenderedPageBreak/>
        <w:t xml:space="preserve">The reason is that window placement is very robust against small errors. Also, due to large TRS periodicity </w:t>
      </w:r>
      <w:r w:rsidR="004050D0">
        <w:t>Y</w:t>
      </w:r>
      <w:r>
        <w:t xml:space="preserve"> = 20, the relative TRS overhead is quite similar for the evaluated TRS settings.</w:t>
      </w:r>
      <w:r w:rsidR="00041DC5">
        <w:t xml:space="preserve"> </w:t>
      </w:r>
    </w:p>
    <w:p w14:paraId="4EA16ED9" w14:textId="77777777" w:rsidR="000A5939" w:rsidRDefault="00041DC5" w:rsidP="009C0B88">
      <w:r>
        <w:t xml:space="preserve">Scenarios with larger delay spread could potentially be more </w:t>
      </w:r>
      <w:r w:rsidR="00132D72">
        <w:t xml:space="preserve">challenging. </w:t>
      </w:r>
    </w:p>
    <w:p w14:paraId="7FF1D6B4" w14:textId="15A1916F" w:rsidR="00DA20C9" w:rsidRDefault="00132D72" w:rsidP="00DA20C9">
      <w:r>
        <w:t>Further</w:t>
      </w:r>
      <w:r w:rsidR="009C0B88">
        <w:t xml:space="preserve"> improvement of performance can be obtained by improving synch algorithms and by averaging over multiple TRS bursts. </w:t>
      </w:r>
    </w:p>
    <w:p w14:paraId="349E82E0" w14:textId="77777777" w:rsidR="00DA20C9" w:rsidRDefault="00DA20C9" w:rsidP="007B7AEC">
      <w:pPr>
        <w:pStyle w:val="Observation"/>
        <w:ind w:left="1560" w:hanging="1560"/>
      </w:pPr>
      <w:r>
        <w:t xml:space="preserve">The impact of fine time synchronization on PDSCH performance is not very sensitive to the TRS </w:t>
      </w:r>
      <w:r w:rsidR="00AF7955" w:rsidRPr="00EB5AD8">
        <w:rPr>
          <w:rFonts w:eastAsia="MS Mincho"/>
          <w:lang w:eastAsia="ja-JP"/>
        </w:rPr>
        <w:t>subcarrier spacing</w:t>
      </w:r>
      <w:r w:rsidR="00AF7955">
        <w:t xml:space="preserve"> </w:t>
      </w:r>
      <w:r>
        <w:t>(</w:t>
      </w:r>
      <w:r w:rsidR="00C315BB" w:rsidRPr="00EB5AD8">
        <w:rPr>
          <w:rFonts w:eastAsia="MS Mincho"/>
          <w:b w:val="0"/>
          <w:bCs w:val="0"/>
          <w:lang w:eastAsia="ja-JP"/>
        </w:rPr>
        <w:t>S</w:t>
      </w:r>
      <w:r w:rsidR="00C315BB" w:rsidRPr="00EB5AD8">
        <w:rPr>
          <w:rFonts w:eastAsia="MS Mincho"/>
          <w:b w:val="0"/>
          <w:bCs w:val="0"/>
          <w:vertAlign w:val="subscript"/>
          <w:lang w:eastAsia="ja-JP"/>
        </w:rPr>
        <w:t>f</w:t>
      </w:r>
      <w:r>
        <w:t xml:space="preserve">), </w:t>
      </w:r>
      <w:r w:rsidR="00C85E4C">
        <w:t xml:space="preserve">nor </w:t>
      </w:r>
      <w:r>
        <w:t>the number of TSR symbols in the TRS burst (N</w:t>
      </w:r>
      <w:r w:rsidR="00C85E4C">
        <w:t>&gt;1</w:t>
      </w:r>
      <w:r>
        <w:t>)</w:t>
      </w:r>
      <w:r w:rsidR="00C85E4C">
        <w:t>.</w:t>
      </w:r>
      <w:r w:rsidR="00CC6EE7">
        <w:t xml:space="preserve"> N=2 is good enough for fine time synchronization.</w:t>
      </w:r>
    </w:p>
    <w:p w14:paraId="599D1EC6" w14:textId="7F667D95" w:rsidR="00074A76" w:rsidRDefault="00074A76" w:rsidP="007B7AEC">
      <w:pPr>
        <w:pStyle w:val="Observation"/>
        <w:ind w:left="1560" w:hanging="1560"/>
      </w:pPr>
      <w:r>
        <w:t xml:space="preserve">The fine time synchronization performance is almost as good as genie aided window placement and delay spread estimation. Less than 1 dB difference can be observed in the -10dB – 0dB </w:t>
      </w:r>
      <w:r w:rsidR="006F14ED">
        <w:t xml:space="preserve">SNR </w:t>
      </w:r>
      <w:r>
        <w:t>region.</w:t>
      </w:r>
    </w:p>
    <w:p w14:paraId="584489D5" w14:textId="77777777" w:rsidR="00074A76" w:rsidRDefault="00074A76" w:rsidP="00074A76">
      <w:pPr>
        <w:pStyle w:val="Observation"/>
        <w:numPr>
          <w:ilvl w:val="0"/>
          <w:numId w:val="0"/>
        </w:numPr>
        <w:ind w:left="1701"/>
      </w:pPr>
    </w:p>
    <w:p w14:paraId="232159BB" w14:textId="1AA0BF09" w:rsidR="009C0B88" w:rsidRDefault="009C0B88" w:rsidP="007B7AEC">
      <w:pPr>
        <w:pStyle w:val="Observation"/>
        <w:ind w:left="1560" w:hanging="1560"/>
      </w:pPr>
      <w:r>
        <w:t>As long as PD</w:t>
      </w:r>
      <w:r w:rsidR="00E67792">
        <w:t>S</w:t>
      </w:r>
      <w:r>
        <w:t xml:space="preserve">CH BW &gt; 4 RBs, </w:t>
      </w:r>
      <w:r w:rsidR="00BA58FF">
        <w:t xml:space="preserve">the TRS </w:t>
      </w:r>
      <w:r w:rsidR="006E6D23">
        <w:t>bandwidth</w:t>
      </w:r>
      <w:r>
        <w:t xml:space="preserve"> </w:t>
      </w:r>
      <w:r w:rsidR="00C85E4C">
        <w:t>(</w:t>
      </w:r>
      <w:r>
        <w:t>B</w:t>
      </w:r>
      <w:r w:rsidR="00C85E4C">
        <w:t>)</w:t>
      </w:r>
      <w:r>
        <w:t xml:space="preserve"> can be much smaller than PDSCH BW</w:t>
      </w:r>
      <w:r w:rsidR="00C85E4C">
        <w:t xml:space="preserve"> without any noticeable performance degradation</w:t>
      </w:r>
      <w:r w:rsidR="00CC6EE7">
        <w:t xml:space="preserve"> in fine time synchronization</w:t>
      </w:r>
      <w:r w:rsidR="00C85E4C">
        <w:t>.</w:t>
      </w:r>
    </w:p>
    <w:p w14:paraId="07C66C02" w14:textId="69566A46" w:rsidR="00C85E4C" w:rsidRDefault="00C85E4C" w:rsidP="007B7AEC">
      <w:pPr>
        <w:pStyle w:val="Observation"/>
        <w:ind w:left="1560" w:hanging="1560"/>
      </w:pPr>
      <w:r>
        <w:t xml:space="preserve">With large TRS periodicity (Y = 20) and small number of TRS symbols (N= 2,4) and TRS bandwidth </w:t>
      </w:r>
      <w:r w:rsidR="00BA58FF">
        <w:t>(</w:t>
      </w:r>
      <w:r>
        <w:t>B</w:t>
      </w:r>
      <w:r w:rsidR="00BA58FF">
        <w:t>)</w:t>
      </w:r>
      <w:r>
        <w:t xml:space="preserve"> &lt; PDSCH bandwidth</w:t>
      </w:r>
      <w:r w:rsidR="000077B4">
        <w:t xml:space="preserve">, the TRS over-head can be neglected in many cases. </w:t>
      </w:r>
    </w:p>
    <w:p w14:paraId="30BA8F55" w14:textId="0F19161F" w:rsidR="00DA20C9" w:rsidRDefault="00DA20C9" w:rsidP="00DA20C9"/>
    <w:p w14:paraId="280F6A5B" w14:textId="258511C9" w:rsidR="009A0717" w:rsidRDefault="009A0717" w:rsidP="009A0717">
      <w:pPr>
        <w:pStyle w:val="Heading3"/>
      </w:pPr>
      <w:r>
        <w:t>Time and frequency synchronization with small time and frequency errors</w:t>
      </w:r>
    </w:p>
    <w:p w14:paraId="1A1A3574" w14:textId="67C0FA03" w:rsidR="00DB51AF" w:rsidRDefault="00DB51AF" w:rsidP="00DB51AF">
      <w:r>
        <w:t xml:space="preserve">In the Appendix 6.2, results for the performance of the fine time estimator is evaluated assuming as small delay error ({0, </w:t>
      </w:r>
      <m:oMath>
        <m:r>
          <w:rPr>
            <w:rFonts w:ascii="Cambria Math" w:hAnsi="Cambria Math" w:cs="Cambria Math"/>
          </w:rPr>
          <m:t>±</m:t>
        </m:r>
      </m:oMath>
      <w:r>
        <w:t xml:space="preserve">10, </w:t>
      </w:r>
      <m:oMath>
        <m:r>
          <w:rPr>
            <w:rFonts w:ascii="Cambria Math" w:hAnsi="Cambria Math" w:cs="Cambria Math"/>
          </w:rPr>
          <m:t>±</m:t>
        </m:r>
      </m:oMath>
      <w:r>
        <w:t xml:space="preserve">50} samples @ 30.7 MHz) with a small frequency error </w:t>
      </w:r>
      <w:r w:rsidR="002A446C">
        <w:t>(</w:t>
      </w:r>
      <w:r>
        <w:t xml:space="preserve">0 Hz) can be found (this is a scenario that is very useful to illustrate the UE synchronization behaviour in steady state when initial large synchronization errors have been removed). </w:t>
      </w:r>
    </w:p>
    <w:p w14:paraId="6A700771" w14:textId="017549FD" w:rsidR="003F2EA6" w:rsidRDefault="003F2EA6" w:rsidP="003F2EA6">
      <w:r>
        <w:t xml:space="preserve">When </w:t>
      </w:r>
      <w:r w:rsidR="00454615">
        <w:t>having</w:t>
      </w:r>
      <w:r>
        <w:t xml:space="preserve"> a small frequency error </w:t>
      </w:r>
      <w:r w:rsidR="00041DC5">
        <w:t xml:space="preserve">(0 Hz) </w:t>
      </w:r>
      <w:r>
        <w:t xml:space="preserve">and non-ideal frequency estimation </w:t>
      </w:r>
      <w:r w:rsidR="00041DC5">
        <w:t xml:space="preserve">based on TRS </w:t>
      </w:r>
      <w:r>
        <w:t xml:space="preserve">and </w:t>
      </w:r>
      <w:r w:rsidR="00041DC5">
        <w:t xml:space="preserve">frequency error </w:t>
      </w:r>
      <w:r>
        <w:t xml:space="preserve">compensation, the </w:t>
      </w:r>
      <w:r w:rsidRPr="007A0C16">
        <w:t xml:space="preserve">PDSCH performance is </w:t>
      </w:r>
      <w:r w:rsidR="00041DC5">
        <w:t xml:space="preserve">still quite robust and changing </w:t>
      </w:r>
      <w:r w:rsidRPr="00EB5AD8">
        <w:rPr>
          <w:rFonts w:eastAsia="MS Mincho"/>
          <w:lang w:eastAsia="ja-JP"/>
        </w:rPr>
        <w:t>TRS subcarrier spacing</w:t>
      </w:r>
      <w:r w:rsidRPr="007A0C16">
        <w:t xml:space="preserve">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Pr="007A0C16">
        <w:t>), the number of TSR symbols in the TRS burst (N</w:t>
      </w:r>
      <w:r w:rsidR="00041DC5">
        <w:t xml:space="preserve">), and </w:t>
      </w:r>
      <w:r w:rsidRPr="007A0C16">
        <w:t>the TRS bandwidth (B)</w:t>
      </w:r>
      <w:r w:rsidR="00041DC5">
        <w:t xml:space="preserve"> does not change performance significantly</w:t>
      </w:r>
      <w:r w:rsidR="00CC6EE7">
        <w:t>.</w:t>
      </w:r>
    </w:p>
    <w:p w14:paraId="41CE4726" w14:textId="54E5B5D5" w:rsidR="00CF546C" w:rsidRDefault="00CF546C" w:rsidP="003F2EA6">
      <w:r>
        <w:t>As an example a TRS pattern with N=4, B=12 RB, S</w:t>
      </w:r>
      <w:r w:rsidRPr="002778AE">
        <w:rPr>
          <w:vertAlign w:val="subscript"/>
        </w:rPr>
        <w:t>f</w:t>
      </w:r>
      <w:r>
        <w:t>=4 give a frequency estimation error rms of about 0.25% of the subcarrier spacing</w:t>
      </w:r>
      <w:r w:rsidR="008252FD">
        <w:t xml:space="preserve"> at </w:t>
      </w:r>
      <w:r w:rsidR="00774A93">
        <w:t xml:space="preserve">an SNR of </w:t>
      </w:r>
      <w:r w:rsidR="008252FD">
        <w:t xml:space="preserve">-15dB and a frequency estimation error rms of about 0.025% at </w:t>
      </w:r>
      <w:r w:rsidR="00774A93">
        <w:t>an SNR of 24dB (see Figure B13). As can be expected from the discussion in section 3.1 the throughput (see Figure B12) is then close to the throughput based on ideal time and frequency synchronization.</w:t>
      </w:r>
    </w:p>
    <w:p w14:paraId="45BF3DA8" w14:textId="3C7D20D9" w:rsidR="000A2297" w:rsidRDefault="000A2297" w:rsidP="003F2EA6">
      <w:r>
        <w:t>Scenarios with larger delay spread and or high Doppler spread could potentially be more challenging.</w:t>
      </w:r>
    </w:p>
    <w:p w14:paraId="0A142061" w14:textId="73E84EF8" w:rsidR="003F2EA6" w:rsidRPr="000A2297" w:rsidRDefault="003F2EA6" w:rsidP="00DA20C9">
      <w:r>
        <w:t xml:space="preserve">Further improvement of performance can be obtained by improving synch algorithms and by averaging over multiple TRS bursts. </w:t>
      </w:r>
    </w:p>
    <w:p w14:paraId="036B0C51" w14:textId="3501791B" w:rsidR="00DF1292" w:rsidRDefault="00DF1292" w:rsidP="00DA20C9">
      <w:pPr>
        <w:rPr>
          <w:lang w:val="en-US"/>
        </w:rPr>
      </w:pPr>
    </w:p>
    <w:p w14:paraId="16A2B5F5" w14:textId="00CF036B" w:rsidR="00CC6EE7" w:rsidRDefault="00CC6EE7" w:rsidP="007B7AEC">
      <w:pPr>
        <w:pStyle w:val="Observation"/>
        <w:ind w:left="1418" w:hanging="1418"/>
      </w:pPr>
      <w:r>
        <w:t xml:space="preserve">The </w:t>
      </w:r>
      <w:r w:rsidRPr="007407A9">
        <w:t xml:space="preserve">residual </w:t>
      </w:r>
      <w:r>
        <w:t xml:space="preserve">rms </w:t>
      </w:r>
      <w:r w:rsidRPr="007407A9">
        <w:t xml:space="preserve">frequency error after frequency synchronization using TRS for small </w:t>
      </w:r>
      <w:r>
        <w:t xml:space="preserve">initial </w:t>
      </w:r>
      <w:r w:rsidRPr="007407A9">
        <w:t>time and frequency errors is well below 200 Hz</w:t>
      </w:r>
      <w:r>
        <w:t xml:space="preserve"> for all tested parameters. Thus, for the channel assumptions considered in this evaluation it is feasible to fulfil the expected RAN4 requirements of 0.01 ppm at 2 GHz.</w:t>
      </w:r>
    </w:p>
    <w:p w14:paraId="22D27A0A" w14:textId="1E257BD3" w:rsidR="00E92246" w:rsidRDefault="00165379" w:rsidP="007B7AEC">
      <w:pPr>
        <w:pStyle w:val="Observation"/>
        <w:ind w:left="1418" w:hanging="1418"/>
      </w:pPr>
      <w:r>
        <w:t xml:space="preserve">The </w:t>
      </w:r>
      <w:r w:rsidRPr="007A0C16">
        <w:t xml:space="preserve">PDSCH performance is </w:t>
      </w:r>
      <w:r>
        <w:t xml:space="preserve">quite robust towards variations in the </w:t>
      </w:r>
      <w:r w:rsidRPr="00EB5AD8">
        <w:rPr>
          <w:rFonts w:eastAsia="MS Mincho"/>
          <w:lang w:eastAsia="ja-JP"/>
        </w:rPr>
        <w:t>TRS subcarrier spacing</w:t>
      </w:r>
      <w:r w:rsidRPr="007A0C16">
        <w:t xml:space="preserv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f</m:t>
            </m:r>
          </m:sub>
        </m:sSub>
      </m:oMath>
      <w:r w:rsidRPr="007A0C16">
        <w:t>), the number of TSR symbols in the TRS burst (N</w:t>
      </w:r>
      <w:r>
        <w:t xml:space="preserve">), and </w:t>
      </w:r>
      <w:r w:rsidRPr="007A0C16">
        <w:t>the TRS bandwidth (B)</w:t>
      </w:r>
      <w:r>
        <w:t>. A TRS pattern with N=4, B=12 RB, S</w:t>
      </w:r>
      <w:r w:rsidRPr="005E294D">
        <w:rPr>
          <w:vertAlign w:val="subscript"/>
        </w:rPr>
        <w:t>f</w:t>
      </w:r>
      <w:r>
        <w:t>=4 give a performance which</w:t>
      </w:r>
      <w:r w:rsidR="00E92246">
        <w:t xml:space="preserve"> is almost as good as genie aided window placement and delay spread estimation. Less than 1 dB difference can be observed in the -10dB – 0dB SNR region.</w:t>
      </w:r>
    </w:p>
    <w:p w14:paraId="20C2D7FF" w14:textId="77777777" w:rsidR="00E92246" w:rsidRDefault="00E92246" w:rsidP="00E92246">
      <w:pPr>
        <w:pStyle w:val="Observation"/>
        <w:numPr>
          <w:ilvl w:val="0"/>
          <w:numId w:val="0"/>
        </w:numPr>
      </w:pPr>
    </w:p>
    <w:p w14:paraId="4658955F" w14:textId="77777777" w:rsidR="00CC6EE7" w:rsidRDefault="00CC6EE7" w:rsidP="000A2297">
      <w:pPr>
        <w:pStyle w:val="Observation"/>
        <w:numPr>
          <w:ilvl w:val="0"/>
          <w:numId w:val="0"/>
        </w:numPr>
        <w:ind w:left="1701"/>
      </w:pPr>
    </w:p>
    <w:p w14:paraId="2F49810E" w14:textId="02E02862" w:rsidR="003F2EA6" w:rsidRDefault="003F2EA6" w:rsidP="00E96E76">
      <w:pPr>
        <w:pStyle w:val="Observation"/>
        <w:ind w:left="1418" w:hanging="1418"/>
      </w:pPr>
      <w:r>
        <w:lastRenderedPageBreak/>
        <w:t>The PDSCH performance is not very sensitive to time and frequency synchronization using the TRS for small time and frequency errors.</w:t>
      </w:r>
      <w:r w:rsidR="0014408B">
        <w:t xml:space="preserve"> E.g. a TRS with N=4, B=12 RB, and S</w:t>
      </w:r>
      <w:r w:rsidR="0014408B" w:rsidRPr="005E294D">
        <w:rPr>
          <w:vertAlign w:val="subscript"/>
        </w:rPr>
        <w:t>f</w:t>
      </w:r>
      <w:r w:rsidR="0014408B">
        <w:t>=4 give</w:t>
      </w:r>
      <w:r w:rsidR="00E96E76">
        <w:t xml:space="preserve"> </w:t>
      </w:r>
      <w:r w:rsidR="00E96E76" w:rsidRPr="00E96E76">
        <w:t xml:space="preserve">a performance which is almost as good as genie aided window placement and delay spread estimation. Less than 1 dB difference can be observed in the -10dB – 0dB SNR region.  </w:t>
      </w:r>
      <w:r w:rsidR="0014408B">
        <w:t xml:space="preserve"> </w:t>
      </w:r>
    </w:p>
    <w:p w14:paraId="6C79F018" w14:textId="77777777" w:rsidR="00E96E76" w:rsidRDefault="00E96E76" w:rsidP="00E96E76">
      <w:pPr>
        <w:pStyle w:val="Observation"/>
        <w:numPr>
          <w:ilvl w:val="0"/>
          <w:numId w:val="0"/>
        </w:numPr>
        <w:ind w:left="360"/>
      </w:pPr>
    </w:p>
    <w:p w14:paraId="45C996A6" w14:textId="410E0CC3" w:rsidR="003F2EA6" w:rsidRDefault="003F2EA6" w:rsidP="004B13F3">
      <w:pPr>
        <w:pStyle w:val="Observation"/>
        <w:ind w:left="1418" w:hanging="1418"/>
      </w:pPr>
      <w:bookmarkStart w:id="1" w:name="_Hlk485387207"/>
      <w:r>
        <w:t xml:space="preserve">The residual frequency error after frequency </w:t>
      </w:r>
      <w:r w:rsidR="007407A9">
        <w:t>synchronization using</w:t>
      </w:r>
      <w:r>
        <w:t xml:space="preserve"> TRS for small time and frequency errors is well below 200 Hz</w:t>
      </w:r>
      <w:r w:rsidR="00C4259A">
        <w:t>.</w:t>
      </w:r>
    </w:p>
    <w:bookmarkEnd w:id="1"/>
    <w:p w14:paraId="0C0140B6" w14:textId="20CE938E" w:rsidR="00286112" w:rsidRDefault="00286112" w:rsidP="00420D05"/>
    <w:p w14:paraId="2FFF5FF7" w14:textId="331CC0BA" w:rsidR="00286112" w:rsidRDefault="009A0717" w:rsidP="00286112">
      <w:pPr>
        <w:pStyle w:val="Heading2"/>
      </w:pPr>
      <w:r>
        <w:t xml:space="preserve">Evaluation results - </w:t>
      </w:r>
      <w:r w:rsidR="00286112">
        <w:t>TRS performance with large initial frequency error</w:t>
      </w:r>
    </w:p>
    <w:p w14:paraId="2506B8D1" w14:textId="24D0ECDF" w:rsidR="00371DC7" w:rsidRDefault="00371DC7" w:rsidP="00286112">
      <w:r>
        <w:t xml:space="preserve">At large initial frequency offsets aliasing destroys the frequency estimate if the </w:t>
      </w:r>
      <w:r w:rsidR="00D635E7">
        <w:t>inter symbol</w:t>
      </w:r>
      <w:r>
        <w:t xml:space="preserve"> distance </w:t>
      </w:r>
      <w:r w:rsidR="00D635E7">
        <w:t>S</w:t>
      </w:r>
      <w:r w:rsidR="00D635E7" w:rsidRPr="00247AE4">
        <w:rPr>
          <w:vertAlign w:val="subscript"/>
        </w:rPr>
        <w:t>t</w:t>
      </w:r>
      <w:r>
        <w:t xml:space="preserve"> between TRS symbols is too large. For large SNRs the patterns with S</w:t>
      </w:r>
      <w:r w:rsidRPr="00C4259A">
        <w:rPr>
          <w:vertAlign w:val="subscript"/>
        </w:rPr>
        <w:t>t</w:t>
      </w:r>
      <w:r>
        <w:t xml:space="preserve">=7 frequency estimation breaks down at a frequency offset around 6% of the subcarrier spacing as can be seen in </w:t>
      </w:r>
      <w:r>
        <w:fldChar w:fldCharType="begin"/>
      </w:r>
      <w:r>
        <w:instrText xml:space="preserve"> REF _Ref485410308 \h </w:instrText>
      </w:r>
      <w:r>
        <w:fldChar w:fldCharType="separate"/>
      </w:r>
      <w:r>
        <w:t xml:space="preserve">Figure </w:t>
      </w:r>
      <w:r>
        <w:rPr>
          <w:noProof/>
        </w:rPr>
        <w:t>2</w:t>
      </w:r>
      <w:r>
        <w:fldChar w:fldCharType="end"/>
      </w:r>
      <w:r>
        <w:t>.</w:t>
      </w:r>
    </w:p>
    <w:p w14:paraId="7EAB3DC4" w14:textId="43745FE5" w:rsidR="00286112" w:rsidRDefault="00D635E7" w:rsidP="00286112">
      <w:r>
        <w:t>On the other hand t</w:t>
      </w:r>
      <w:r w:rsidR="00371DC7">
        <w:t xml:space="preserve">he accuracy of the frequency estimation improves if the TRS symbols are spread over a long period in time. </w:t>
      </w:r>
      <w:r>
        <w:t>In order to spread TRS symbols over</w:t>
      </w:r>
      <w:r w:rsidR="00371DC7">
        <w:t xml:space="preserve"> a </w:t>
      </w:r>
      <w:r>
        <w:t>long period in time</w:t>
      </w:r>
      <w:r w:rsidR="00371DC7">
        <w:t xml:space="preserve"> without creating a large TRS overhead </w:t>
      </w:r>
      <w:r>
        <w:t xml:space="preserve">and still avoiding aliasing </w:t>
      </w:r>
      <w:r w:rsidR="00371DC7">
        <w:t xml:space="preserve">a pattern consisting of a number of symbols with a short inter symbol spacing </w:t>
      </w:r>
      <w:r>
        <w:t>S</w:t>
      </w:r>
      <w:r w:rsidRPr="00247AE4">
        <w:rPr>
          <w:vertAlign w:val="subscript"/>
        </w:rPr>
        <w:t>t</w:t>
      </w:r>
      <w:r>
        <w:t xml:space="preserve"> </w:t>
      </w:r>
      <w:r w:rsidR="00371DC7">
        <w:t xml:space="preserve">can be followed by a symbol with large inter symbol spacing. </w:t>
      </w:r>
      <w:r>
        <w:t xml:space="preserve">As can be seen in </w:t>
      </w:r>
      <w:r>
        <w:fldChar w:fldCharType="begin"/>
      </w:r>
      <w:r>
        <w:instrText xml:space="preserve"> REF _Ref485410922 \h </w:instrText>
      </w:r>
      <w:r>
        <w:fldChar w:fldCharType="separate"/>
      </w:r>
      <w:r w:rsidR="00402FD7">
        <w:t xml:space="preserve">Figure </w:t>
      </w:r>
      <w:r w:rsidR="00402FD7">
        <w:rPr>
          <w:noProof/>
        </w:rPr>
        <w:t>3</w:t>
      </w:r>
      <w:r>
        <w:fldChar w:fldCharType="end"/>
      </w:r>
      <w:r w:rsidR="00E979D9">
        <w:t xml:space="preserve"> and </w:t>
      </w:r>
      <w:r w:rsidR="00E979D9">
        <w:fldChar w:fldCharType="begin"/>
      </w:r>
      <w:r w:rsidR="00E979D9">
        <w:instrText xml:space="preserve"> REF _Ref485412091 \h </w:instrText>
      </w:r>
      <w:r w:rsidR="00E979D9">
        <w:fldChar w:fldCharType="separate"/>
      </w:r>
      <w:r w:rsidR="00E979D9">
        <w:t xml:space="preserve">Figure </w:t>
      </w:r>
      <w:r w:rsidR="00E979D9">
        <w:rPr>
          <w:noProof/>
        </w:rPr>
        <w:t>4</w:t>
      </w:r>
      <w:r w:rsidR="00E979D9">
        <w:fldChar w:fldCharType="end"/>
      </w:r>
      <w:r>
        <w:t xml:space="preserve"> this gives an improved frequency estimation accuracy while avoiding problems with aliasing</w:t>
      </w:r>
      <w:r w:rsidR="00E979D9">
        <w:t xml:space="preserve"> at least at large SNRs</w:t>
      </w:r>
      <w:r>
        <w:t>.</w:t>
      </w:r>
    </w:p>
    <w:p w14:paraId="2DF7F092" w14:textId="77777777" w:rsidR="008D5EC6" w:rsidRDefault="006E3444">
      <w:pPr>
        <w:keepNext/>
      </w:pPr>
      <w:r w:rsidRPr="006E3444">
        <w:rPr>
          <w:noProof/>
          <w:lang w:val="en-US" w:eastAsia="en-US"/>
        </w:rPr>
        <w:drawing>
          <wp:inline distT="0" distB="0" distL="0" distR="0" wp14:anchorId="77832F9E" wp14:editId="461892D0">
            <wp:extent cx="5731510" cy="3955662"/>
            <wp:effectExtent l="0" t="0" r="2540" b="6985"/>
            <wp:docPr id="11" name="Picture 11" descr="X:\workspace\eperern_frequency_and_time_tracking_rs\repo\root\results\eperern_TRS_study_QingdaoJune2017\f_est_error_rms_SNR=17dB__B=50RB_S_f=4__266455m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workspace\eperern_frequency_and_time_tracking_rs\repo\root\results\eperern_TRS_study_QingdaoJune2017\f_est_error_rms_SNR=17dB__B=50RB_S_f=4__266455mo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955662"/>
                    </a:xfrm>
                    <a:prstGeom prst="rect">
                      <a:avLst/>
                    </a:prstGeom>
                    <a:noFill/>
                    <a:ln>
                      <a:noFill/>
                    </a:ln>
                  </pic:spPr>
                </pic:pic>
              </a:graphicData>
            </a:graphic>
          </wp:inline>
        </w:drawing>
      </w:r>
    </w:p>
    <w:p w14:paraId="22704E7C" w14:textId="77777777" w:rsidR="00D346F0" w:rsidRDefault="00D346F0" w:rsidP="00D77705">
      <w:pPr>
        <w:keepNext/>
      </w:pPr>
    </w:p>
    <w:p w14:paraId="22E8876D" w14:textId="13361470" w:rsidR="00DF7072" w:rsidRDefault="00D346F0" w:rsidP="002778AE">
      <w:pPr>
        <w:pStyle w:val="Caption"/>
        <w:jc w:val="both"/>
      </w:pPr>
      <w:bookmarkStart w:id="2" w:name="_Ref485410308"/>
      <w:r>
        <w:t xml:space="preserve">Figure </w:t>
      </w:r>
      <w:r>
        <w:fldChar w:fldCharType="begin"/>
      </w:r>
      <w:r>
        <w:instrText xml:space="preserve"> SEQ Figure \* ARABIC </w:instrText>
      </w:r>
      <w:r>
        <w:fldChar w:fldCharType="separate"/>
      </w:r>
      <w:r w:rsidR="006B3E26">
        <w:rPr>
          <w:noProof/>
        </w:rPr>
        <w:t>2</w:t>
      </w:r>
      <w:r>
        <w:fldChar w:fldCharType="end"/>
      </w:r>
      <w:bookmarkEnd w:id="2"/>
      <w:r w:rsidR="00371DC7">
        <w:t xml:space="preserve"> </w:t>
      </w:r>
      <w:r w:rsidR="003D318F">
        <w:t>Impact of large frequency offsets on frequency estimation accuracy at large SNRs.</w:t>
      </w:r>
      <w:r w:rsidR="000A5939">
        <w:t xml:space="preserve"> For all curves S</w:t>
      </w:r>
      <w:r w:rsidR="000A5939" w:rsidRPr="00247AE4">
        <w:rPr>
          <w:vertAlign w:val="subscript"/>
        </w:rPr>
        <w:t>f</w:t>
      </w:r>
      <w:r w:rsidR="000A5939">
        <w:t>=4, B=B</w:t>
      </w:r>
      <w:r w:rsidR="000A5939" w:rsidRPr="00247AE4">
        <w:rPr>
          <w:vertAlign w:val="subscript"/>
        </w:rPr>
        <w:t>PDSCH</w:t>
      </w:r>
      <w:r w:rsidR="000A5939">
        <w:t xml:space="preserve"> =50RB and SNR=17dB.</w:t>
      </w:r>
    </w:p>
    <w:p w14:paraId="0045744E" w14:textId="77777777" w:rsidR="00DF7072" w:rsidRDefault="00DF7072" w:rsidP="00DF7072">
      <w:pPr>
        <w:keepNext/>
      </w:pPr>
      <w:r w:rsidRPr="00E122B8">
        <w:rPr>
          <w:noProof/>
          <w:lang w:val="en-US" w:eastAsia="en-US"/>
        </w:rPr>
        <w:lastRenderedPageBreak/>
        <w:drawing>
          <wp:inline distT="0" distB="0" distL="0" distR="0" wp14:anchorId="1800699B" wp14:editId="62E015C4">
            <wp:extent cx="5943600" cy="3715375"/>
            <wp:effectExtent l="0" t="0" r="0" b="0"/>
            <wp:docPr id="3" name="Picture 3" descr="X:\workspace\eperern_frequency_and_time_tracking_rs\repo\root\results\eperern_TRS_study_QingdaoJune2017\f_est_error_rms_SNR=15dB__265877_266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f_est_error_rms_SNR=15dB__265877_26613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715375"/>
                    </a:xfrm>
                    <a:prstGeom prst="rect">
                      <a:avLst/>
                    </a:prstGeom>
                    <a:noFill/>
                    <a:ln>
                      <a:noFill/>
                    </a:ln>
                  </pic:spPr>
                </pic:pic>
              </a:graphicData>
            </a:graphic>
          </wp:inline>
        </w:drawing>
      </w:r>
    </w:p>
    <w:p w14:paraId="038B747C" w14:textId="626C492F" w:rsidR="00DF7072" w:rsidRDefault="00DF7072" w:rsidP="00DF7072">
      <w:pPr>
        <w:pStyle w:val="Caption"/>
        <w:jc w:val="both"/>
      </w:pPr>
      <w:bookmarkStart w:id="3" w:name="_Ref485410922"/>
      <w:r>
        <w:t xml:space="preserve">Figure </w:t>
      </w:r>
      <w:r>
        <w:fldChar w:fldCharType="begin"/>
      </w:r>
      <w:r>
        <w:instrText xml:space="preserve"> SEQ Figure \* ARABIC </w:instrText>
      </w:r>
      <w:r>
        <w:fldChar w:fldCharType="separate"/>
      </w:r>
      <w:r w:rsidR="00D16B05">
        <w:rPr>
          <w:noProof/>
        </w:rPr>
        <w:t>3</w:t>
      </w:r>
      <w:r>
        <w:fldChar w:fldCharType="end"/>
      </w:r>
      <w:bookmarkEnd w:id="3"/>
      <w:r>
        <w:t xml:space="preserve"> </w:t>
      </w:r>
      <w:r w:rsidR="00D635E7">
        <w:t>F</w:t>
      </w:r>
      <w:r>
        <w:t xml:space="preserve">requency estimation </w:t>
      </w:r>
      <w:r w:rsidR="00D635E7">
        <w:t xml:space="preserve">accuracy based on </w:t>
      </w:r>
      <w:r w:rsidR="00E979D9">
        <w:t xml:space="preserve">TRS </w:t>
      </w:r>
      <w:r w:rsidR="00D635E7">
        <w:t>patterns with unequal</w:t>
      </w:r>
      <w:r>
        <w:t xml:space="preserve"> TRS inter symbol spacing</w:t>
      </w:r>
      <w:r w:rsidR="00D635E7">
        <w:t xml:space="preserve"> S</w:t>
      </w:r>
      <w:r w:rsidR="00D635E7">
        <w:rPr>
          <w:vertAlign w:val="subscript"/>
        </w:rPr>
        <w:t>t</w:t>
      </w:r>
      <w:r w:rsidR="00D635E7">
        <w:t>.</w:t>
      </w:r>
      <w:r>
        <w:t xml:space="preserve"> For all </w:t>
      </w:r>
      <w:r w:rsidR="000A5939">
        <w:t>curves</w:t>
      </w:r>
      <w:r>
        <w:t xml:space="preserve"> S</w:t>
      </w:r>
      <w:r w:rsidRPr="00247AE4">
        <w:rPr>
          <w:vertAlign w:val="subscript"/>
        </w:rPr>
        <w:t>f</w:t>
      </w:r>
      <w:r>
        <w:t>=4</w:t>
      </w:r>
      <w:r w:rsidR="000A5939">
        <w:t xml:space="preserve">, </w:t>
      </w:r>
      <w:r>
        <w:t>B=</w:t>
      </w:r>
      <w:r w:rsidR="000A5939">
        <w:t>B</w:t>
      </w:r>
      <w:r w:rsidR="000A5939" w:rsidRPr="00247AE4">
        <w:rPr>
          <w:vertAlign w:val="subscript"/>
        </w:rPr>
        <w:t>PDSCH</w:t>
      </w:r>
      <w:r w:rsidR="000A5939">
        <w:t xml:space="preserve"> =</w:t>
      </w:r>
      <w:r>
        <w:t>50RB</w:t>
      </w:r>
      <w:r w:rsidR="000A5939">
        <w:t xml:space="preserve"> and SNR=15dB</w:t>
      </w:r>
      <w:r>
        <w:t>.</w:t>
      </w:r>
    </w:p>
    <w:p w14:paraId="5E1C3CC7" w14:textId="77777777" w:rsidR="00E979D9" w:rsidRDefault="003C2B15" w:rsidP="00E979D9">
      <w:pPr>
        <w:keepNext/>
      </w:pPr>
      <w:r w:rsidRPr="00F6364E">
        <w:rPr>
          <w:noProof/>
          <w:lang w:val="en-US" w:eastAsia="en-US"/>
        </w:rPr>
        <w:lastRenderedPageBreak/>
        <w:drawing>
          <wp:inline distT="0" distB="0" distL="0" distR="0" wp14:anchorId="437C90C9" wp14:editId="1CCB554D">
            <wp:extent cx="5943600" cy="4456545"/>
            <wp:effectExtent l="0" t="0" r="0" b="1270"/>
            <wp:docPr id="16" name="Picture 16" descr="X:\workspace\eperern_frequency_and_time_tracking_rs\repo\root\results\eperern_TRS_study_QingdaoJune2017\f_est_error_rms___Frequency_estimation_error_rms_vs_SNR_265877_266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f_est_error_rms___Frequency_estimation_error_rms_vs_SNR_265877_26613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456545"/>
                    </a:xfrm>
                    <a:prstGeom prst="rect">
                      <a:avLst/>
                    </a:prstGeom>
                    <a:noFill/>
                    <a:ln>
                      <a:noFill/>
                    </a:ln>
                  </pic:spPr>
                </pic:pic>
              </a:graphicData>
            </a:graphic>
          </wp:inline>
        </w:drawing>
      </w:r>
    </w:p>
    <w:p w14:paraId="4C105EFA" w14:textId="019DF2EE" w:rsidR="003C2B15" w:rsidRDefault="00E979D9" w:rsidP="002778AE">
      <w:pPr>
        <w:pStyle w:val="Caption"/>
        <w:jc w:val="both"/>
      </w:pPr>
      <w:bookmarkStart w:id="4" w:name="_Ref485412091"/>
      <w:r>
        <w:t xml:space="preserve">Figure </w:t>
      </w:r>
      <w:r>
        <w:fldChar w:fldCharType="begin"/>
      </w:r>
      <w:r>
        <w:instrText xml:space="preserve"> SEQ Figure \* ARABIC </w:instrText>
      </w:r>
      <w:r>
        <w:fldChar w:fldCharType="separate"/>
      </w:r>
      <w:r>
        <w:rPr>
          <w:noProof/>
        </w:rPr>
        <w:t>4</w:t>
      </w:r>
      <w:r>
        <w:fldChar w:fldCharType="end"/>
      </w:r>
      <w:bookmarkEnd w:id="4"/>
      <w:r>
        <w:t xml:space="preserve"> Frequency estimation accuracy at zero initial frequency offset for TRS patterns with unequal TRS inter symbol spacing S</w:t>
      </w:r>
      <w:r>
        <w:rPr>
          <w:vertAlign w:val="subscript"/>
        </w:rPr>
        <w:t>t</w:t>
      </w:r>
      <w:r>
        <w:t xml:space="preserve">. For all </w:t>
      </w:r>
      <w:r w:rsidR="000A5939">
        <w:t>curves</w:t>
      </w:r>
      <w:r>
        <w:t xml:space="preserve"> S</w:t>
      </w:r>
      <w:r w:rsidRPr="00BB295B">
        <w:rPr>
          <w:vertAlign w:val="subscript"/>
        </w:rPr>
        <w:t>f</w:t>
      </w:r>
      <w:r>
        <w:t>=4 and B=</w:t>
      </w:r>
      <w:r w:rsidR="000A5939">
        <w:t>B</w:t>
      </w:r>
      <w:r w:rsidR="000A5939" w:rsidRPr="00247AE4">
        <w:rPr>
          <w:vertAlign w:val="subscript"/>
        </w:rPr>
        <w:t>PDSCH</w:t>
      </w:r>
      <w:r w:rsidR="000A5939">
        <w:t xml:space="preserve"> =</w:t>
      </w:r>
      <w:r>
        <w:t>50RB.</w:t>
      </w:r>
    </w:p>
    <w:p w14:paraId="78748A47" w14:textId="7E4BEF0C" w:rsidR="00DF7072" w:rsidRPr="00DF7072" w:rsidRDefault="003D318F" w:rsidP="00DF7072">
      <w:r>
        <w:t xml:space="preserve">At low SNRs </w:t>
      </w:r>
      <w:r w:rsidR="00530B73">
        <w:t>the impact of frequency offsets</w:t>
      </w:r>
      <w:r w:rsidR="006A1D3F">
        <w:t xml:space="preserve"> sets in at quite </w:t>
      </w:r>
      <w:r w:rsidR="00E979D9">
        <w:t>early</w:t>
      </w:r>
      <w:r w:rsidR="006A1D3F">
        <w:t xml:space="preserve"> and have a big impact also on </w:t>
      </w:r>
      <w:r w:rsidR="00381B83">
        <w:t xml:space="preserve">frequency </w:t>
      </w:r>
      <w:r w:rsidR="006A1D3F">
        <w:t>estimation based on patterns with short TRS inter</w:t>
      </w:r>
      <w:r w:rsidR="00E979D9">
        <w:t xml:space="preserve"> </w:t>
      </w:r>
      <w:r w:rsidR="006A1D3F">
        <w:t>symbol distance S</w:t>
      </w:r>
      <w:r w:rsidR="006A1D3F">
        <w:rPr>
          <w:vertAlign w:val="subscript"/>
        </w:rPr>
        <w:t>t.</w:t>
      </w:r>
      <w:r w:rsidR="00540D21">
        <w:t xml:space="preserve"> as can be seen in </w:t>
      </w:r>
      <w:r w:rsidR="00381B83">
        <w:fldChar w:fldCharType="begin"/>
      </w:r>
      <w:r w:rsidR="00381B83">
        <w:instrText xml:space="preserve"> REF _Ref485411690 \h </w:instrText>
      </w:r>
      <w:r w:rsidR="00381B83">
        <w:fldChar w:fldCharType="separate"/>
      </w:r>
      <w:r w:rsidR="000F6F34">
        <w:t xml:space="preserve">Figure </w:t>
      </w:r>
      <w:r w:rsidR="000F6F34">
        <w:rPr>
          <w:noProof/>
        </w:rPr>
        <w:t>5</w:t>
      </w:r>
      <w:r w:rsidR="00381B83">
        <w:fldChar w:fldCharType="end"/>
      </w:r>
      <w:r w:rsidR="00540D21">
        <w:t>.</w:t>
      </w:r>
      <w:r w:rsidR="00381B83">
        <w:t xml:space="preserve"> This is, however, based on a very simple frequency estimator and it can be expected that</w:t>
      </w:r>
      <w:r w:rsidR="00E979D9">
        <w:t xml:space="preserve"> </w:t>
      </w:r>
      <w:r w:rsidR="00381B83">
        <w:t>large improvements can be made e.g. through iterative</w:t>
      </w:r>
      <w:r w:rsidR="00E979D9">
        <w:t>ly improved</w:t>
      </w:r>
      <w:r w:rsidR="00381B83">
        <w:t xml:space="preserve"> estimations.</w:t>
      </w:r>
      <w:r w:rsidR="00805A85">
        <w:t xml:space="preserve"> Further studies are needed to ensure good frequency estimation performance at low SNRs.</w:t>
      </w:r>
    </w:p>
    <w:p w14:paraId="7649E38A" w14:textId="77777777" w:rsidR="00540D21" w:rsidRDefault="0069211C" w:rsidP="00540D21">
      <w:pPr>
        <w:keepNext/>
      </w:pPr>
      <w:r w:rsidRPr="0069211C">
        <w:rPr>
          <w:noProof/>
          <w:lang w:val="en-US" w:eastAsia="en-US"/>
        </w:rPr>
        <w:lastRenderedPageBreak/>
        <w:drawing>
          <wp:inline distT="0" distB="0" distL="0" distR="0" wp14:anchorId="2ADB639B" wp14:editId="71D882DE">
            <wp:extent cx="5731510" cy="4084210"/>
            <wp:effectExtent l="0" t="0" r="2540" b="0"/>
            <wp:docPr id="10" name="Picture 10" descr="X:\workspace\eperern_frequency_and_time_tracking_rs\repo\root\results\eperern_TRS_study_QingdaoJune2017\f_est_error_rms_SNR=-6dB__B=50RB_S_f=4__266455m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workspace\eperern_frequency_and_time_tracking_rs\repo\root\results\eperern_TRS_study_QingdaoJune2017\f_est_error_rms_SNR=-6dB__B=50RB_S_f=4__266455mod.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4084210"/>
                    </a:xfrm>
                    <a:prstGeom prst="rect">
                      <a:avLst/>
                    </a:prstGeom>
                    <a:noFill/>
                    <a:ln>
                      <a:noFill/>
                    </a:ln>
                  </pic:spPr>
                </pic:pic>
              </a:graphicData>
            </a:graphic>
          </wp:inline>
        </w:drawing>
      </w:r>
    </w:p>
    <w:p w14:paraId="14D29C6B" w14:textId="0D1C88C7" w:rsidR="00F6364E" w:rsidRDefault="00540D21" w:rsidP="002778AE">
      <w:pPr>
        <w:pStyle w:val="Caption"/>
        <w:jc w:val="both"/>
      </w:pPr>
      <w:bookmarkStart w:id="5" w:name="_Ref485411690"/>
      <w:r>
        <w:t xml:space="preserve">Figure </w:t>
      </w:r>
      <w:r>
        <w:fldChar w:fldCharType="begin"/>
      </w:r>
      <w:r>
        <w:instrText xml:space="preserve"> SEQ Figure \* ARABIC </w:instrText>
      </w:r>
      <w:r>
        <w:fldChar w:fldCharType="separate"/>
      </w:r>
      <w:r w:rsidR="00402FD7">
        <w:rPr>
          <w:noProof/>
        </w:rPr>
        <w:t>5</w:t>
      </w:r>
      <w:r>
        <w:fldChar w:fldCharType="end"/>
      </w:r>
      <w:bookmarkEnd w:id="5"/>
      <w:r>
        <w:t xml:space="preserve"> Impact of large frequency offsets on frequency estimation accuracy at low SNRs for a simple frequency estimator.</w:t>
      </w:r>
    </w:p>
    <w:p w14:paraId="20876D34" w14:textId="3EC6AB12" w:rsidR="008C2420" w:rsidRDefault="008C2420" w:rsidP="008C2420">
      <w:pPr>
        <w:pStyle w:val="Observation"/>
        <w:ind w:left="1560" w:hanging="1560"/>
        <w:rPr>
          <w:lang w:val="en-US" w:eastAsia="en-US"/>
        </w:rPr>
      </w:pPr>
      <w:r w:rsidRPr="008C2420">
        <w:t>A</w:t>
      </w:r>
      <w:r w:rsidRPr="008C2420">
        <w:rPr>
          <w:lang w:val="en-US"/>
        </w:rPr>
        <w:t xml:space="preserve"> pattern consisting of a number of symbols with a short inter symbol spacing </w:t>
      </w:r>
      <w:r>
        <w:rPr>
          <w:lang w:val="en-US"/>
        </w:rPr>
        <w:t>(</w:t>
      </w:r>
      <w:r w:rsidRPr="00EB5AD8">
        <w:rPr>
          <w:rFonts w:eastAsia="MS Mincho"/>
          <w:lang w:eastAsia="ja-JP"/>
        </w:rPr>
        <w:t>S</w:t>
      </w:r>
      <w:r w:rsidRPr="00EB5AD8">
        <w:rPr>
          <w:rFonts w:eastAsia="MS Mincho"/>
          <w:vertAlign w:val="subscript"/>
          <w:lang w:eastAsia="ja-JP"/>
        </w:rPr>
        <w:t>t</w:t>
      </w:r>
      <w:r>
        <w:rPr>
          <w:lang w:val="en-US"/>
        </w:rPr>
        <w:t>)</w:t>
      </w:r>
      <w:r w:rsidRPr="008C2420">
        <w:rPr>
          <w:lang w:val="en-US"/>
        </w:rPr>
        <w:t xml:space="preserve"> followed by a symbol with large inter symbol spacing gives an improved frequency estimation accuracy compared to a pattern with the same number of symbols and constant (short) inter symbol spacing while avoiding problems with aliasing. </w:t>
      </w:r>
    </w:p>
    <w:p w14:paraId="1AB7F078" w14:textId="77777777" w:rsidR="008C2420" w:rsidRPr="008C2420" w:rsidRDefault="008C2420" w:rsidP="008C2420"/>
    <w:p w14:paraId="099201A4" w14:textId="77777777" w:rsidR="00A342FD" w:rsidRDefault="00A342FD" w:rsidP="00A342FD">
      <w:pPr>
        <w:pStyle w:val="Heading2"/>
      </w:pPr>
      <w:r>
        <w:t xml:space="preserve">TRS and multi-point transmission </w:t>
      </w:r>
    </w:p>
    <w:p w14:paraId="073BC43D" w14:textId="77777777" w:rsidR="00995491" w:rsidRDefault="00073504" w:rsidP="00A342FD">
      <w:r>
        <w:t>Interference on, and from</w:t>
      </w:r>
      <w:r w:rsidR="00995491">
        <w:t>,</w:t>
      </w:r>
      <w:r>
        <w:t xml:space="preserve"> TRSs in the case of multi-layer transmission and/or multi-point transmission must be considered when </w:t>
      </w:r>
      <w:r w:rsidR="00995491">
        <w:t>designing the TRS format and deciding on how to configure the TRS.</w:t>
      </w:r>
    </w:p>
    <w:p w14:paraId="4FD0A9DF" w14:textId="18EC214B" w:rsidR="0071460B" w:rsidRDefault="0071460B" w:rsidP="00A342FD">
      <w:r>
        <w:t xml:space="preserve">There are different approaches </w:t>
      </w:r>
      <w:r w:rsidR="00995491">
        <w:t>that could be considered for combating</w:t>
      </w:r>
      <w:r w:rsidR="00EB4297">
        <w:t xml:space="preserve"> </w:t>
      </w:r>
      <w:r w:rsidR="00D42FC3">
        <w:t xml:space="preserve">TRS interference </w:t>
      </w:r>
    </w:p>
    <w:p w14:paraId="415595D1" w14:textId="20DFDDC4" w:rsidR="00A342FD" w:rsidRDefault="0071460B" w:rsidP="0071460B">
      <w:pPr>
        <w:pStyle w:val="ListParagraph"/>
        <w:numPr>
          <w:ilvl w:val="0"/>
          <w:numId w:val="18"/>
        </w:numPr>
      </w:pPr>
      <w:r>
        <w:t xml:space="preserve">Use orthogonal TRS for different </w:t>
      </w:r>
      <w:r w:rsidR="00995491">
        <w:t>layers</w:t>
      </w:r>
      <w:r>
        <w:t>/transmission points</w:t>
      </w:r>
    </w:p>
    <w:p w14:paraId="271A4E8B" w14:textId="3EAB48F7" w:rsidR="0071460B" w:rsidRDefault="0071460B" w:rsidP="0071460B">
      <w:pPr>
        <w:pStyle w:val="ListParagraph"/>
        <w:numPr>
          <w:ilvl w:val="0"/>
          <w:numId w:val="18"/>
        </w:numPr>
      </w:pPr>
      <w:r>
        <w:t xml:space="preserve">Use zero power TRS to avoid transmitting on resources used to </w:t>
      </w:r>
      <w:r w:rsidR="00995491">
        <w:t xml:space="preserve">transmit </w:t>
      </w:r>
      <w:r>
        <w:t>TRS on other layers</w:t>
      </w:r>
      <w:r w:rsidR="00522CFD">
        <w:t>,</w:t>
      </w:r>
      <w:r>
        <w:t xml:space="preserve"> and/or layers transmitted from other transmission points.</w:t>
      </w:r>
    </w:p>
    <w:p w14:paraId="302381A2" w14:textId="31313213" w:rsidR="0071460B" w:rsidRDefault="0071460B" w:rsidP="0071460B">
      <w:pPr>
        <w:pStyle w:val="ListParagraph"/>
        <w:numPr>
          <w:ilvl w:val="0"/>
          <w:numId w:val="18"/>
        </w:numPr>
      </w:pPr>
      <w:r>
        <w:t>Use scrambled sequences over frequency to</w:t>
      </w:r>
      <w:r w:rsidR="00D42FC3">
        <w:t xml:space="preserve"> randomize</w:t>
      </w:r>
      <w:r>
        <w:t xml:space="preserve"> TRS </w:t>
      </w:r>
      <w:r w:rsidR="00D42FC3">
        <w:t xml:space="preserve">interference </w:t>
      </w:r>
      <w:r>
        <w:t xml:space="preserve">(this </w:t>
      </w:r>
      <w:r w:rsidR="00515356">
        <w:t>should</w:t>
      </w:r>
      <w:r>
        <w:t xml:space="preserve"> also help to reduce PAPR</w:t>
      </w:r>
      <w:r w:rsidR="00515356">
        <w:t xml:space="preserve">, especially in cases with low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t xml:space="preserve">) </w:t>
      </w:r>
    </w:p>
    <w:p w14:paraId="3F8FE2D9" w14:textId="77777777" w:rsidR="0071460B" w:rsidRPr="00102CA3" w:rsidRDefault="0071460B" w:rsidP="009E1F76"/>
    <w:p w14:paraId="1746E688" w14:textId="17223463" w:rsidR="009E1F76" w:rsidRPr="00132D72" w:rsidRDefault="009E1F76" w:rsidP="009E1F76">
      <w:pPr>
        <w:pStyle w:val="Proposal"/>
      </w:pPr>
      <w:r w:rsidRPr="00132D72">
        <w:rPr>
          <w:rFonts w:eastAsia="MS Mincho"/>
          <w:lang w:val="en-US" w:eastAsia="ja-JP"/>
        </w:rPr>
        <w:t>T</w:t>
      </w:r>
      <w:r w:rsidRPr="00132D72">
        <w:t>he RSs used for time and frequency tracking should support multi-point transmission.</w:t>
      </w:r>
    </w:p>
    <w:p w14:paraId="1606A9EE" w14:textId="10B7A8B6" w:rsidR="009E1F76" w:rsidRPr="00102CA3" w:rsidRDefault="009E1F76" w:rsidP="009E1F76">
      <w:pPr>
        <w:pStyle w:val="Proposal"/>
      </w:pPr>
      <w:r w:rsidRPr="00132D72">
        <w:rPr>
          <w:rFonts w:eastAsia="MS Mincho"/>
          <w:lang w:eastAsia="ja-JP"/>
        </w:rPr>
        <w:t>Freq</w:t>
      </w:r>
      <w:r w:rsidR="00073504" w:rsidRPr="00132D72">
        <w:rPr>
          <w:rFonts w:eastAsia="MS Mincho"/>
          <w:lang w:eastAsia="ja-JP"/>
        </w:rPr>
        <w:t>uency</w:t>
      </w:r>
      <w:r w:rsidRPr="00132D72">
        <w:rPr>
          <w:rFonts w:eastAsia="MS Mincho"/>
          <w:lang w:eastAsia="ja-JP"/>
        </w:rPr>
        <w:t xml:space="preserve"> shift</w:t>
      </w:r>
      <w:r w:rsidR="00B94ADD" w:rsidRPr="00132D72">
        <w:rPr>
          <w:rFonts w:eastAsia="MS Mincho"/>
          <w:lang w:eastAsia="ja-JP"/>
        </w:rPr>
        <w:t>ed</w:t>
      </w:r>
      <w:r w:rsidRPr="00132D72">
        <w:rPr>
          <w:rFonts w:eastAsia="MS Mincho"/>
          <w:lang w:eastAsia="ja-JP"/>
        </w:rPr>
        <w:t xml:space="preserve"> freq</w:t>
      </w:r>
      <w:r w:rsidR="00B94ADD" w:rsidRPr="00132D72">
        <w:rPr>
          <w:rFonts w:eastAsia="MS Mincho"/>
          <w:lang w:eastAsia="ja-JP"/>
        </w:rPr>
        <w:t>uency</w:t>
      </w:r>
      <w:r w:rsidRPr="00132D72">
        <w:rPr>
          <w:rFonts w:eastAsia="MS Mincho"/>
          <w:lang w:eastAsia="ja-JP"/>
        </w:rPr>
        <w:t xml:space="preserve"> comb</w:t>
      </w:r>
      <w:r w:rsidR="00073504" w:rsidRPr="00132D72">
        <w:rPr>
          <w:rFonts w:eastAsia="MS Mincho"/>
          <w:lang w:eastAsia="ja-JP"/>
        </w:rPr>
        <w:t>s should be consid</w:t>
      </w:r>
      <w:r w:rsidR="005E02E4">
        <w:rPr>
          <w:rFonts w:eastAsia="MS Mincho"/>
          <w:lang w:eastAsia="ja-JP"/>
        </w:rPr>
        <w:t>e</w:t>
      </w:r>
      <w:r w:rsidR="00073504" w:rsidRPr="00132D72">
        <w:rPr>
          <w:rFonts w:eastAsia="MS Mincho"/>
          <w:lang w:eastAsia="ja-JP"/>
        </w:rPr>
        <w:t xml:space="preserve">red </w:t>
      </w:r>
      <w:r w:rsidRPr="00132D72">
        <w:rPr>
          <w:rFonts w:eastAsia="MS Mincho"/>
          <w:lang w:eastAsia="ja-JP"/>
        </w:rPr>
        <w:t xml:space="preserve">to support multi-point transmission. </w:t>
      </w:r>
    </w:p>
    <w:p w14:paraId="33974C0B" w14:textId="0C125962" w:rsidR="009E1F76" w:rsidRDefault="009E1F76" w:rsidP="00454615">
      <w:pPr>
        <w:pStyle w:val="Proposal"/>
        <w:numPr>
          <w:ilvl w:val="0"/>
          <w:numId w:val="0"/>
        </w:numPr>
      </w:pPr>
    </w:p>
    <w:p w14:paraId="4E4D092E" w14:textId="4D45E5EB" w:rsidR="009E1F76" w:rsidRDefault="009E1F76" w:rsidP="009E1F76">
      <w:pPr>
        <w:pStyle w:val="Proposal"/>
      </w:pPr>
      <w:r>
        <w:t xml:space="preserve">Zero power TRS should be supported </w:t>
      </w:r>
      <w:r w:rsidR="003D4382">
        <w:t>to avoid data transmission on TRS resou</w:t>
      </w:r>
      <w:r w:rsidR="00132D72">
        <w:t>r</w:t>
      </w:r>
      <w:r w:rsidR="003D4382">
        <w:t xml:space="preserve">ces in case of multi-layer transmission. </w:t>
      </w:r>
    </w:p>
    <w:p w14:paraId="7C66099E" w14:textId="77777777" w:rsidR="009E1F76" w:rsidRDefault="009E1F76" w:rsidP="009E1F76"/>
    <w:p w14:paraId="718BDF6B" w14:textId="7C544C69" w:rsidR="009E1F76" w:rsidRDefault="009E1F76" w:rsidP="009E1F76">
      <w:pPr>
        <w:pStyle w:val="Proposal"/>
      </w:pPr>
      <w:r>
        <w:t>Scrambling of TRS Comb in frequency</w:t>
      </w:r>
      <w:r w:rsidR="003D4382">
        <w:t xml:space="preserve"> should be supported to randomize interference</w:t>
      </w:r>
      <w:r w:rsidR="00132D72">
        <w:t>.</w:t>
      </w:r>
    </w:p>
    <w:p w14:paraId="79D6BEF3" w14:textId="77777777" w:rsidR="003D4382" w:rsidRDefault="003D4382" w:rsidP="003D4382">
      <w:pPr>
        <w:pStyle w:val="ListParagraph"/>
      </w:pPr>
    </w:p>
    <w:p w14:paraId="33C2DE1A" w14:textId="0D53821C" w:rsidR="003D4382" w:rsidRDefault="003D4382" w:rsidP="009E1F76">
      <w:pPr>
        <w:pStyle w:val="Proposal"/>
      </w:pPr>
      <w:r>
        <w:lastRenderedPageBreak/>
        <w:t>Scrambling of TRS Comb in frequency should be considered to minimize PAPR impact</w:t>
      </w:r>
      <w:r w:rsidR="00132D72">
        <w:t>.</w:t>
      </w:r>
    </w:p>
    <w:p w14:paraId="526DA8C4" w14:textId="1781B347" w:rsidR="00E67792" w:rsidRDefault="00E67792" w:rsidP="003D4382">
      <w:pPr>
        <w:pStyle w:val="ListParagraph"/>
      </w:pPr>
    </w:p>
    <w:p w14:paraId="22068424" w14:textId="469BBEC5" w:rsidR="00E67792" w:rsidRDefault="00E67792" w:rsidP="009E1F76">
      <w:pPr>
        <w:pStyle w:val="Proposal"/>
      </w:pPr>
      <w:r>
        <w:t>The specification supports more than one possible TRS configurations as to cope with different deployments with different degrees of TRP synchronization. At least one TRS configuration is confined within a single slot</w:t>
      </w:r>
      <w:r w:rsidR="00132D72">
        <w:t>.</w:t>
      </w:r>
      <w:r>
        <w:t xml:space="preserve"> </w:t>
      </w:r>
    </w:p>
    <w:p w14:paraId="2F28201F" w14:textId="77777777" w:rsidR="00A342FD" w:rsidRPr="00A342FD" w:rsidRDefault="00A342FD" w:rsidP="00A342FD"/>
    <w:p w14:paraId="6DBDB622" w14:textId="3A6AD650" w:rsidR="00286112" w:rsidRDefault="00286112" w:rsidP="00286112"/>
    <w:p w14:paraId="2FAC9CFF" w14:textId="193A538D" w:rsidR="00286112" w:rsidRDefault="00286112" w:rsidP="00286112">
      <w:pPr>
        <w:pStyle w:val="Heading2"/>
      </w:pPr>
      <w:r>
        <w:t xml:space="preserve">TRS </w:t>
      </w:r>
      <w:r w:rsidR="009712F1">
        <w:t>configuration</w:t>
      </w:r>
    </w:p>
    <w:p w14:paraId="1229267E" w14:textId="2229C4BF" w:rsidR="0051679D" w:rsidRPr="00BA42EF" w:rsidRDefault="0051679D" w:rsidP="0051679D">
      <w:pPr>
        <w:spacing w:before="40" w:after="40"/>
        <w:rPr>
          <w:rFonts w:ascii="Arial" w:hAnsi="Arial" w:cs="Arial"/>
          <w:bCs/>
        </w:rPr>
      </w:pPr>
      <w:r w:rsidRPr="00BA42EF">
        <w:rPr>
          <w:rFonts w:ascii="Arial" w:hAnsi="Arial" w:cs="Arial"/>
          <w:bCs/>
        </w:rPr>
        <w:t xml:space="preserve">A number of </w:t>
      </w:r>
      <w:r w:rsidR="0002637A">
        <w:rPr>
          <w:rFonts w:ascii="Arial" w:hAnsi="Arial" w:cs="Arial"/>
          <w:bCs/>
        </w:rPr>
        <w:t xml:space="preserve">configuration related </w:t>
      </w:r>
      <w:r w:rsidRPr="00BA42EF">
        <w:rPr>
          <w:rFonts w:ascii="Arial" w:hAnsi="Arial" w:cs="Arial"/>
          <w:bCs/>
        </w:rPr>
        <w:t xml:space="preserve">properties are </w:t>
      </w:r>
      <w:r w:rsidR="009E1F76">
        <w:rPr>
          <w:rFonts w:ascii="Arial" w:hAnsi="Arial" w:cs="Arial"/>
          <w:bCs/>
        </w:rPr>
        <w:t>desired</w:t>
      </w:r>
      <w:r w:rsidRPr="00BA42EF">
        <w:rPr>
          <w:rFonts w:ascii="Arial" w:hAnsi="Arial" w:cs="Arial"/>
          <w:bCs/>
        </w:rPr>
        <w:t xml:space="preserve"> for tracking RS:</w:t>
      </w:r>
    </w:p>
    <w:p w14:paraId="4FB6717C" w14:textId="77777777" w:rsidR="0051679D" w:rsidRPr="00BA42EF" w:rsidRDefault="0051679D" w:rsidP="0051679D">
      <w:pPr>
        <w:spacing w:before="40" w:after="40"/>
        <w:rPr>
          <w:rFonts w:ascii="Arial" w:hAnsi="Arial" w:cs="Arial"/>
          <w:b/>
          <w:bCs/>
        </w:rPr>
      </w:pPr>
    </w:p>
    <w:p w14:paraId="3851515A" w14:textId="422CF7FD" w:rsidR="0051679D" w:rsidRPr="00CF546C" w:rsidRDefault="0051679D" w:rsidP="003D4382">
      <w:pPr>
        <w:pStyle w:val="ListParagraph"/>
        <w:numPr>
          <w:ilvl w:val="0"/>
          <w:numId w:val="17"/>
        </w:numPr>
        <w:spacing w:before="40" w:after="40"/>
        <w:rPr>
          <w:rFonts w:ascii="Arial" w:hAnsi="Arial" w:cs="Arial"/>
          <w:b/>
        </w:rPr>
      </w:pPr>
      <w:r w:rsidRPr="003D4382">
        <w:rPr>
          <w:rFonts w:ascii="Arial" w:hAnsi="Arial" w:cs="Arial"/>
          <w:bCs/>
        </w:rPr>
        <w:t xml:space="preserve">To ensure that QCL properties between the tracking RS and PDSCH allow fine tracking of time, delay spread, frequency and Doppler spread </w:t>
      </w:r>
      <w:r w:rsidR="005D2C0C" w:rsidRPr="003D4382">
        <w:rPr>
          <w:rFonts w:ascii="Arial" w:hAnsi="Arial" w:cs="Arial"/>
          <w:bCs/>
        </w:rPr>
        <w:t xml:space="preserve">with </w:t>
      </w:r>
      <w:r w:rsidR="00317C0E" w:rsidRPr="003D4382">
        <w:rPr>
          <w:rFonts w:ascii="Arial" w:hAnsi="Arial" w:cs="Arial"/>
          <w:bCs/>
        </w:rPr>
        <w:t xml:space="preserve">user specific beam forming </w:t>
      </w:r>
      <w:r w:rsidR="003D4382" w:rsidRPr="003D4382">
        <w:rPr>
          <w:rFonts w:ascii="Arial" w:hAnsi="Arial" w:cs="Arial"/>
          <w:bCs/>
        </w:rPr>
        <w:t>the</w:t>
      </w:r>
      <w:r w:rsidR="003D4382">
        <w:rPr>
          <w:rFonts w:ascii="Arial" w:hAnsi="Arial" w:cs="Arial"/>
          <w:bCs/>
        </w:rPr>
        <w:t xml:space="preserve"> </w:t>
      </w:r>
      <w:r w:rsidR="003D4382" w:rsidRPr="003D4382">
        <w:rPr>
          <w:rFonts w:ascii="Arial" w:hAnsi="Arial" w:cs="Arial"/>
          <w:bCs/>
        </w:rPr>
        <w:t>TRS configuration should be</w:t>
      </w:r>
      <w:r w:rsidRPr="003D4382">
        <w:rPr>
          <w:rFonts w:ascii="Arial" w:hAnsi="Arial" w:cs="Arial"/>
          <w:bCs/>
        </w:rPr>
        <w:t xml:space="preserve"> UE specific</w:t>
      </w:r>
      <w:r w:rsidR="003D4382">
        <w:rPr>
          <w:rFonts w:ascii="Arial" w:hAnsi="Arial" w:cs="Arial"/>
          <w:bCs/>
        </w:rPr>
        <w:t>.</w:t>
      </w:r>
      <w:r w:rsidRPr="003D4382">
        <w:rPr>
          <w:rFonts w:ascii="Arial" w:hAnsi="Arial" w:cs="Arial"/>
          <w:bCs/>
        </w:rPr>
        <w:t xml:space="preserve"> </w:t>
      </w:r>
    </w:p>
    <w:p w14:paraId="5232887D" w14:textId="77777777" w:rsidR="004E669C" w:rsidRPr="003D4382" w:rsidRDefault="004E669C" w:rsidP="002778AE">
      <w:pPr>
        <w:pStyle w:val="ListParagraph"/>
        <w:spacing w:before="40" w:after="40"/>
        <w:rPr>
          <w:rFonts w:ascii="Arial" w:hAnsi="Arial" w:cs="Arial"/>
          <w:b/>
          <w:bCs/>
        </w:rPr>
      </w:pPr>
    </w:p>
    <w:p w14:paraId="22AAB261" w14:textId="4D2528BC" w:rsidR="0051679D" w:rsidRPr="00BA42EF" w:rsidRDefault="0051679D" w:rsidP="0051679D">
      <w:pPr>
        <w:pStyle w:val="ListParagraph"/>
        <w:numPr>
          <w:ilvl w:val="0"/>
          <w:numId w:val="17"/>
        </w:numPr>
        <w:spacing w:before="40" w:after="40"/>
        <w:rPr>
          <w:rFonts w:ascii="Arial" w:hAnsi="Arial" w:cs="Arial"/>
          <w:bCs/>
        </w:rPr>
      </w:pPr>
      <w:r w:rsidRPr="00BA42EF">
        <w:rPr>
          <w:rFonts w:ascii="Arial" w:hAnsi="Arial" w:cs="Arial"/>
          <w:bCs/>
        </w:rPr>
        <w:t xml:space="preserve">To save overhead it </w:t>
      </w:r>
      <w:r w:rsidR="00B94ADD">
        <w:rPr>
          <w:rFonts w:ascii="Arial" w:hAnsi="Arial" w:cs="Arial"/>
          <w:bCs/>
        </w:rPr>
        <w:t xml:space="preserve">is advantageous </w:t>
      </w:r>
      <w:r w:rsidRPr="00BA42EF">
        <w:rPr>
          <w:rFonts w:ascii="Arial" w:hAnsi="Arial" w:cs="Arial"/>
          <w:bCs/>
        </w:rPr>
        <w:t>to configure multiple UEs with the same tracking RS.</w:t>
      </w:r>
    </w:p>
    <w:p w14:paraId="0989EE10" w14:textId="77777777" w:rsidR="0051679D" w:rsidRPr="00BA42EF" w:rsidRDefault="0051679D" w:rsidP="0051679D">
      <w:pPr>
        <w:pStyle w:val="ListParagraph"/>
        <w:spacing w:before="40" w:after="40"/>
        <w:rPr>
          <w:rFonts w:ascii="Arial" w:hAnsi="Arial" w:cs="Arial"/>
          <w:b/>
          <w:bCs/>
        </w:rPr>
      </w:pPr>
    </w:p>
    <w:p w14:paraId="0EED56D9" w14:textId="7519F9C9" w:rsidR="0051679D" w:rsidRPr="00317C0E" w:rsidRDefault="0051679D" w:rsidP="0051679D">
      <w:pPr>
        <w:pStyle w:val="ListParagraph"/>
        <w:numPr>
          <w:ilvl w:val="0"/>
          <w:numId w:val="17"/>
        </w:numPr>
        <w:spacing w:before="40" w:after="40"/>
        <w:rPr>
          <w:rFonts w:ascii="Arial" w:hAnsi="Arial" w:cs="Arial"/>
          <w:b/>
          <w:bCs/>
        </w:rPr>
      </w:pPr>
      <w:r w:rsidRPr="00317C0E">
        <w:rPr>
          <w:rFonts w:ascii="Arial" w:hAnsi="Arial" w:cs="Arial"/>
          <w:bCs/>
        </w:rPr>
        <w:t>In order to protect the tracking RS from interference from data transmission</w:t>
      </w:r>
      <w:r w:rsidR="003D4382">
        <w:rPr>
          <w:rFonts w:ascii="Arial" w:hAnsi="Arial" w:cs="Arial"/>
          <w:bCs/>
        </w:rPr>
        <w:t xml:space="preserve">s, </w:t>
      </w:r>
      <w:r w:rsidRPr="00317C0E">
        <w:rPr>
          <w:rFonts w:ascii="Arial" w:hAnsi="Arial" w:cs="Arial"/>
          <w:bCs/>
        </w:rPr>
        <w:t xml:space="preserve">it </w:t>
      </w:r>
      <w:r w:rsidR="000F7D12">
        <w:rPr>
          <w:rFonts w:ascii="Arial" w:hAnsi="Arial" w:cs="Arial"/>
          <w:bCs/>
        </w:rPr>
        <w:t xml:space="preserve">should be considered to </w:t>
      </w:r>
      <w:r w:rsidR="00A03910">
        <w:rPr>
          <w:rFonts w:ascii="Arial" w:hAnsi="Arial" w:cs="Arial"/>
          <w:bCs/>
        </w:rPr>
        <w:t xml:space="preserve">allow for </w:t>
      </w:r>
      <w:r w:rsidR="000455D2">
        <w:rPr>
          <w:rFonts w:ascii="Arial" w:hAnsi="Arial" w:cs="Arial"/>
          <w:bCs/>
        </w:rPr>
        <w:t>allocate zero power tracking RSs</w:t>
      </w:r>
      <w:r w:rsidRPr="00317C0E">
        <w:rPr>
          <w:rFonts w:ascii="Arial" w:hAnsi="Arial" w:cs="Arial"/>
          <w:bCs/>
        </w:rPr>
        <w:t>.</w:t>
      </w:r>
    </w:p>
    <w:p w14:paraId="3DEDFD68" w14:textId="5730FA23" w:rsidR="00317C0E" w:rsidRPr="000455D2" w:rsidRDefault="00317C0E" w:rsidP="000455D2">
      <w:pPr>
        <w:spacing w:before="40" w:after="40"/>
        <w:rPr>
          <w:rFonts w:ascii="Arial" w:hAnsi="Arial" w:cs="Arial"/>
          <w:b/>
          <w:bCs/>
        </w:rPr>
      </w:pPr>
    </w:p>
    <w:p w14:paraId="4229690C" w14:textId="5D22EDF4" w:rsidR="0051679D" w:rsidRPr="00BA42EF" w:rsidRDefault="00EE51EE" w:rsidP="0051679D">
      <w:pPr>
        <w:pStyle w:val="ListParagraph"/>
        <w:numPr>
          <w:ilvl w:val="0"/>
          <w:numId w:val="17"/>
        </w:numPr>
        <w:spacing w:before="40" w:after="40"/>
        <w:rPr>
          <w:rFonts w:ascii="Arial" w:hAnsi="Arial" w:cs="Arial"/>
          <w:bCs/>
        </w:rPr>
      </w:pPr>
      <w:r>
        <w:rPr>
          <w:rFonts w:ascii="Arial" w:hAnsi="Arial" w:cs="Arial"/>
          <w:bCs/>
        </w:rPr>
        <w:t>In order to support synchronization of</w:t>
      </w:r>
      <w:r w:rsidR="0051679D" w:rsidRPr="00BA42EF">
        <w:rPr>
          <w:rFonts w:ascii="Arial" w:hAnsi="Arial" w:cs="Arial"/>
          <w:bCs/>
        </w:rPr>
        <w:t> </w:t>
      </w:r>
      <w:r>
        <w:rPr>
          <w:rFonts w:ascii="Arial" w:hAnsi="Arial" w:cs="Arial"/>
          <w:bCs/>
        </w:rPr>
        <w:t>connected users that are not receiving data</w:t>
      </w:r>
      <w:r w:rsidR="00681E3F">
        <w:rPr>
          <w:rFonts w:ascii="Arial" w:hAnsi="Arial" w:cs="Arial"/>
          <w:bCs/>
        </w:rPr>
        <w:t xml:space="preserve"> </w:t>
      </w:r>
      <w:r w:rsidR="0051679D" w:rsidRPr="00BA42EF">
        <w:rPr>
          <w:rFonts w:ascii="Arial" w:hAnsi="Arial" w:cs="Arial"/>
          <w:bCs/>
        </w:rPr>
        <w:t>and to save overhead</w:t>
      </w:r>
      <w:r w:rsidR="00317C0E">
        <w:rPr>
          <w:rFonts w:ascii="Arial" w:hAnsi="Arial" w:cs="Arial"/>
          <w:bCs/>
        </w:rPr>
        <w:t>,</w:t>
      </w:r>
      <w:r w:rsidR="0051679D" w:rsidRPr="00BA42EF">
        <w:rPr>
          <w:rFonts w:ascii="Arial" w:hAnsi="Arial" w:cs="Arial"/>
          <w:bCs/>
        </w:rPr>
        <w:t xml:space="preserve"> semi persistent configuration of </w:t>
      </w:r>
      <w:r w:rsidR="000F7D12">
        <w:rPr>
          <w:rFonts w:ascii="Arial" w:hAnsi="Arial" w:cs="Arial"/>
          <w:bCs/>
        </w:rPr>
        <w:t>a periodic tracking RS should be considered</w:t>
      </w:r>
      <w:r w:rsidR="0051679D" w:rsidRPr="00BA42EF">
        <w:rPr>
          <w:rFonts w:ascii="Arial" w:hAnsi="Arial" w:cs="Arial"/>
          <w:bCs/>
        </w:rPr>
        <w:t>.</w:t>
      </w:r>
    </w:p>
    <w:p w14:paraId="52FB6D6B" w14:textId="77777777" w:rsidR="009712F1" w:rsidRDefault="009712F1" w:rsidP="009712F1"/>
    <w:p w14:paraId="12A191AB" w14:textId="6C6AB56B" w:rsidR="009712F1" w:rsidRDefault="00B94ADD" w:rsidP="009712F1">
      <w:pPr>
        <w:pStyle w:val="Proposal"/>
      </w:pPr>
      <w:r>
        <w:rPr>
          <w:rFonts w:ascii="Arial" w:hAnsi="Arial" w:cs="Arial"/>
        </w:rPr>
        <w:t>S</w:t>
      </w:r>
      <w:r w:rsidRPr="00BA42EF">
        <w:rPr>
          <w:rFonts w:ascii="Arial" w:hAnsi="Arial" w:cs="Arial"/>
        </w:rPr>
        <w:t xml:space="preserve">emi persistent configuration </w:t>
      </w:r>
      <w:r w:rsidR="003D4382">
        <w:rPr>
          <w:rFonts w:ascii="Arial" w:hAnsi="Arial" w:cs="Arial"/>
        </w:rPr>
        <w:t>of the</w:t>
      </w:r>
      <w:r>
        <w:rPr>
          <w:rFonts w:ascii="Arial" w:hAnsi="Arial" w:cs="Arial"/>
        </w:rPr>
        <w:t xml:space="preserve"> </w:t>
      </w:r>
      <w:r w:rsidR="003D4382">
        <w:t>TRS should be possible.</w:t>
      </w:r>
    </w:p>
    <w:p w14:paraId="1E726A5A" w14:textId="1E56E8D6" w:rsidR="003D4382" w:rsidRDefault="003D4382" w:rsidP="009712F1">
      <w:pPr>
        <w:pStyle w:val="Proposal"/>
      </w:pPr>
      <w:r>
        <w:rPr>
          <w:rFonts w:ascii="Arial" w:hAnsi="Arial" w:cs="Arial"/>
        </w:rPr>
        <w:t>T</w:t>
      </w:r>
      <w:r w:rsidRPr="003D4382">
        <w:rPr>
          <w:rFonts w:ascii="Arial" w:hAnsi="Arial" w:cs="Arial"/>
        </w:rPr>
        <w:t>he TRS configuration should be UE specific</w:t>
      </w:r>
      <w:r>
        <w:rPr>
          <w:rFonts w:ascii="Arial" w:hAnsi="Arial" w:cs="Arial"/>
        </w:rPr>
        <w:t>.</w:t>
      </w:r>
    </w:p>
    <w:p w14:paraId="50533DC5" w14:textId="6CA7247A" w:rsidR="00A03910" w:rsidRDefault="00A03910" w:rsidP="009712F1">
      <w:pPr>
        <w:pStyle w:val="Proposal"/>
        <w:numPr>
          <w:ilvl w:val="0"/>
          <w:numId w:val="0"/>
        </w:numPr>
      </w:pPr>
    </w:p>
    <w:p w14:paraId="00BFC85D" w14:textId="5E1BB5A1" w:rsidR="00DA73FD" w:rsidRDefault="00DA73FD" w:rsidP="00DA73FD"/>
    <w:p w14:paraId="6813D388" w14:textId="77777777" w:rsidR="00DA73FD" w:rsidRPr="00DA73FD" w:rsidRDefault="00DA73FD" w:rsidP="00DA73FD"/>
    <w:p w14:paraId="1F2B2B8D" w14:textId="77777777" w:rsidR="003A0E41" w:rsidRPr="003A0E41" w:rsidRDefault="003A0E41" w:rsidP="003A0E41"/>
    <w:p w14:paraId="56327F3C" w14:textId="77777777" w:rsidR="00C01F33" w:rsidRPr="00CE0424" w:rsidRDefault="00C01F33" w:rsidP="003A0E41">
      <w:pPr>
        <w:pStyle w:val="Heading1"/>
      </w:pPr>
      <w:r w:rsidRPr="00CE0424">
        <w:t>Conclusion</w:t>
      </w:r>
      <w:r w:rsidR="00AE2FEB">
        <w:t>s</w:t>
      </w:r>
    </w:p>
    <w:p w14:paraId="6AC53E94" w14:textId="66945B77" w:rsidR="008E065E" w:rsidRDefault="003A0E41" w:rsidP="008C2420">
      <w:pPr>
        <w:pStyle w:val="BodyText"/>
      </w:pPr>
      <w:r>
        <w:t xml:space="preserve">In this </w:t>
      </w:r>
      <w:r w:rsidR="009A0717">
        <w:t>contribution,</w:t>
      </w:r>
      <w:r>
        <w:t xml:space="preserve"> we made the following ob</w:t>
      </w:r>
      <w:r w:rsidR="004033B5">
        <w:t>s</w:t>
      </w:r>
      <w:r>
        <w:t>ervations</w:t>
      </w:r>
      <w:r w:rsidR="004033B5">
        <w:t xml:space="preserve"> </w:t>
      </w:r>
      <w:r w:rsidR="008C2420">
        <w:t xml:space="preserve"> </w:t>
      </w:r>
    </w:p>
    <w:p w14:paraId="74EF8865" w14:textId="77777777" w:rsidR="008C2420" w:rsidRDefault="008C2420" w:rsidP="008C2420">
      <w:pPr>
        <w:pStyle w:val="Observation"/>
        <w:numPr>
          <w:ilvl w:val="0"/>
          <w:numId w:val="19"/>
        </w:numPr>
      </w:pPr>
      <w:r>
        <w:t xml:space="preserve">Large </w:t>
      </w:r>
      <w:r w:rsidRPr="008C2420">
        <w:rPr>
          <w:rFonts w:eastAsia="MS Mincho"/>
          <w:lang w:eastAsia="ja-JP"/>
        </w:rPr>
        <w:t>TRS burst periodicity (Y) is an enabler for low TRS overhead, large gNB DTX       periods and good gNB energy efficiency.</w:t>
      </w:r>
    </w:p>
    <w:p w14:paraId="0914F4B3" w14:textId="0D9A565B" w:rsidR="008C2420" w:rsidRDefault="008C2420" w:rsidP="008C2420">
      <w:pPr>
        <w:pStyle w:val="Observation"/>
        <w:numPr>
          <w:ilvl w:val="0"/>
          <w:numId w:val="19"/>
        </w:numPr>
      </w:pPr>
      <w:r>
        <w:t xml:space="preserve">The impact of fine time synchronization on PDSCH performance is not very sensitive to the TRS </w:t>
      </w:r>
      <w:r w:rsidRPr="008C2420">
        <w:rPr>
          <w:rFonts w:eastAsia="MS Mincho"/>
          <w:lang w:eastAsia="ja-JP"/>
        </w:rPr>
        <w:t>subcarrier spacing</w:t>
      </w:r>
      <w:r>
        <w:t xml:space="preserve"> (</w:t>
      </w:r>
      <w:r w:rsidRPr="008C2420">
        <w:rPr>
          <w:rFonts w:eastAsia="MS Mincho"/>
          <w:b w:val="0"/>
          <w:bCs w:val="0"/>
          <w:lang w:eastAsia="ja-JP"/>
        </w:rPr>
        <w:t>S</w:t>
      </w:r>
      <w:r w:rsidRPr="008C2420">
        <w:rPr>
          <w:rFonts w:eastAsia="MS Mincho"/>
          <w:b w:val="0"/>
          <w:bCs w:val="0"/>
          <w:vertAlign w:val="subscript"/>
          <w:lang w:eastAsia="ja-JP"/>
        </w:rPr>
        <w:t>f</w:t>
      </w:r>
      <w:r>
        <w:t>), nor the number of TSR symbols in the TRS burst (N&gt;1). N=2 is good enough for fine time synchronization.</w:t>
      </w:r>
    </w:p>
    <w:p w14:paraId="2A0DB91B" w14:textId="77777777" w:rsidR="008C2420" w:rsidRDefault="008C2420" w:rsidP="008C2420">
      <w:pPr>
        <w:pStyle w:val="Observation"/>
        <w:numPr>
          <w:ilvl w:val="0"/>
          <w:numId w:val="19"/>
        </w:numPr>
      </w:pPr>
      <w:r>
        <w:t>The fine time synchronization performance is almost as good as genie aided window placement and delay spread estimation. Less than 1 dB difference can be observed in the -10dB – 0dB SNR region.</w:t>
      </w:r>
    </w:p>
    <w:p w14:paraId="68FA9EA6" w14:textId="73128F3B" w:rsidR="008C2420" w:rsidRDefault="008C2420" w:rsidP="008C2420">
      <w:pPr>
        <w:pStyle w:val="Observation"/>
        <w:numPr>
          <w:ilvl w:val="0"/>
          <w:numId w:val="19"/>
        </w:numPr>
      </w:pPr>
      <w:r>
        <w:t>As long as PDSCH BW &gt; 4 RBs, the TRS bandwidth (B) can be much smaller than PDSCH BW without any noticeable performance degradation in fine time synchronization.</w:t>
      </w:r>
    </w:p>
    <w:p w14:paraId="71A526BC" w14:textId="77777777" w:rsidR="008C2420" w:rsidRDefault="008C2420" w:rsidP="008C2420">
      <w:pPr>
        <w:pStyle w:val="Observation"/>
        <w:numPr>
          <w:ilvl w:val="0"/>
          <w:numId w:val="19"/>
        </w:numPr>
        <w:ind w:left="1701" w:hanging="1701"/>
      </w:pPr>
      <w:r>
        <w:t xml:space="preserve">With large TRS periodicity (Y = 20) and small number of TRS symbols (N= 2,4) and TRS bandwidth (B) &lt; PDSCH bandwidth, the TRS over-head can be neglected in many cases. </w:t>
      </w:r>
    </w:p>
    <w:p w14:paraId="0879916E" w14:textId="77777777" w:rsidR="008C2420" w:rsidRDefault="008C2420" w:rsidP="008C2420">
      <w:pPr>
        <w:pStyle w:val="Observation"/>
        <w:numPr>
          <w:ilvl w:val="0"/>
          <w:numId w:val="19"/>
        </w:numPr>
        <w:ind w:left="1701" w:hanging="1701"/>
      </w:pPr>
      <w:r>
        <w:t xml:space="preserve">The </w:t>
      </w:r>
      <w:r w:rsidRPr="007407A9">
        <w:t xml:space="preserve">residual </w:t>
      </w:r>
      <w:r>
        <w:t xml:space="preserve">rms </w:t>
      </w:r>
      <w:r w:rsidRPr="007407A9">
        <w:t xml:space="preserve">frequency error after frequency synchronization using TRS for small </w:t>
      </w:r>
      <w:r>
        <w:t xml:space="preserve">initial </w:t>
      </w:r>
      <w:r w:rsidRPr="007407A9">
        <w:t>time and frequency errors is well below 200 Hz</w:t>
      </w:r>
      <w:r>
        <w:t xml:space="preserve"> for all tested parameters. Thus, for the channel assumptions considered in this evaluation it is feasible to fulfil the expected RAN4 requirements of 0.01 ppm at 2 GHz.</w:t>
      </w:r>
    </w:p>
    <w:p w14:paraId="5B54BE37" w14:textId="171672D2" w:rsidR="008C2420" w:rsidRDefault="008C2420" w:rsidP="008C2420">
      <w:pPr>
        <w:pStyle w:val="Observation"/>
        <w:numPr>
          <w:ilvl w:val="0"/>
          <w:numId w:val="19"/>
        </w:numPr>
        <w:ind w:left="1701" w:hanging="1701"/>
      </w:pPr>
      <w:r>
        <w:t xml:space="preserve">The </w:t>
      </w:r>
      <w:r w:rsidRPr="007A0C16">
        <w:t xml:space="preserve">PDSCH performance is </w:t>
      </w:r>
      <w:r>
        <w:t xml:space="preserve">quite robust towards variations in the </w:t>
      </w:r>
      <w:r w:rsidRPr="008C2420">
        <w:rPr>
          <w:rFonts w:eastAsia="MS Mincho"/>
          <w:lang w:eastAsia="ja-JP"/>
        </w:rPr>
        <w:t>TRS subcarrier spacing</w:t>
      </w:r>
      <w:r w:rsidRPr="007A0C16">
        <w:t xml:space="preserv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f</m:t>
            </m:r>
          </m:sub>
        </m:sSub>
      </m:oMath>
      <w:r w:rsidRPr="007A0C16">
        <w:t>), the number of TSR symbols in the TRS burst (N</w:t>
      </w:r>
      <w:r>
        <w:t xml:space="preserve">), and </w:t>
      </w:r>
      <w:r w:rsidRPr="007A0C16">
        <w:t>the TRS bandwidth (B)</w:t>
      </w:r>
      <w:r>
        <w:t>. A TRS pattern with N=4, B=12 RB, S</w:t>
      </w:r>
      <w:r w:rsidRPr="008C2420">
        <w:rPr>
          <w:vertAlign w:val="subscript"/>
        </w:rPr>
        <w:t>f</w:t>
      </w:r>
      <w:r>
        <w:t>=4 give a performance which is almost as good as genie aided window placement and delay spread estimation. Less than 1 dB difference can be observed in the -10dB – 0dB SNR region.</w:t>
      </w:r>
    </w:p>
    <w:p w14:paraId="1A3CFC68" w14:textId="213C4D55" w:rsidR="008C2420" w:rsidRDefault="008C2420" w:rsidP="008C2420">
      <w:pPr>
        <w:pStyle w:val="Observation"/>
        <w:numPr>
          <w:ilvl w:val="0"/>
          <w:numId w:val="19"/>
        </w:numPr>
        <w:ind w:left="1701" w:hanging="1701"/>
      </w:pPr>
      <w:r>
        <w:t>The PDSCH performance is not very sensitive to time and frequency synchronization using the TRS for small time and frequency errors. E.g. a TRS with N=4, B=12 RB, and S</w:t>
      </w:r>
      <w:r w:rsidRPr="008C2420">
        <w:rPr>
          <w:vertAlign w:val="subscript"/>
        </w:rPr>
        <w:t>f</w:t>
      </w:r>
      <w:r>
        <w:t xml:space="preserve">=4 give </w:t>
      </w:r>
      <w:r w:rsidRPr="00E96E76">
        <w:t xml:space="preserve">a performance which is almost as good as genie aided window placement and delay spread estimation. Less than 1 dB difference can be observed in the -10dB – 0dB SNR region.  </w:t>
      </w:r>
      <w:r>
        <w:t xml:space="preserve"> </w:t>
      </w:r>
    </w:p>
    <w:p w14:paraId="30ABCEBD" w14:textId="77777777" w:rsidR="008C2420" w:rsidRDefault="008C2420" w:rsidP="008C2420">
      <w:pPr>
        <w:pStyle w:val="Observation"/>
        <w:numPr>
          <w:ilvl w:val="0"/>
          <w:numId w:val="19"/>
        </w:numPr>
        <w:ind w:left="1701" w:hanging="1701"/>
      </w:pPr>
      <w:r>
        <w:t>The residual frequency error after frequency synchronization using TRS for small time and frequency errors is well below 200 Hz.</w:t>
      </w:r>
    </w:p>
    <w:p w14:paraId="1AB08A87" w14:textId="77777777" w:rsidR="008C2420" w:rsidRPr="008C2420" w:rsidRDefault="008C2420" w:rsidP="008C2420">
      <w:pPr>
        <w:pStyle w:val="Observation"/>
        <w:numPr>
          <w:ilvl w:val="0"/>
          <w:numId w:val="19"/>
        </w:numPr>
        <w:ind w:left="1701" w:hanging="1701"/>
        <w:rPr>
          <w:lang w:val="en-US" w:eastAsia="en-US"/>
        </w:rPr>
      </w:pPr>
      <w:r w:rsidRPr="008C2420">
        <w:t>A</w:t>
      </w:r>
      <w:r w:rsidRPr="008C2420">
        <w:rPr>
          <w:lang w:val="en-US"/>
        </w:rPr>
        <w:t xml:space="preserve"> pattern consisting of a number of symbols with a short inter symbol spacing (</w:t>
      </w:r>
      <w:r w:rsidRPr="008C2420">
        <w:rPr>
          <w:rFonts w:eastAsia="MS Mincho"/>
          <w:lang w:eastAsia="ja-JP"/>
        </w:rPr>
        <w:t>S</w:t>
      </w:r>
      <w:r w:rsidRPr="008C2420">
        <w:rPr>
          <w:rFonts w:eastAsia="MS Mincho"/>
          <w:vertAlign w:val="subscript"/>
          <w:lang w:eastAsia="ja-JP"/>
        </w:rPr>
        <w:t>t</w:t>
      </w:r>
      <w:r w:rsidRPr="008C2420">
        <w:rPr>
          <w:lang w:val="en-US"/>
        </w:rPr>
        <w:t xml:space="preserve">) followed by a symbol with large inter symbol spacing gives an improved frequency estimation accuracy compared to a pattern with the same number of symbols and constant (short) inter symbol spacing while avoiding problems with aliasing. </w:t>
      </w:r>
    </w:p>
    <w:p w14:paraId="01BF28E0" w14:textId="77777777" w:rsidR="008C2420" w:rsidRDefault="008C2420" w:rsidP="008C2420"/>
    <w:p w14:paraId="178A4A14" w14:textId="77777777" w:rsidR="008C2420" w:rsidRPr="008C2420" w:rsidRDefault="008C2420" w:rsidP="008C2420">
      <w:pPr>
        <w:pStyle w:val="Observation"/>
        <w:numPr>
          <w:ilvl w:val="0"/>
          <w:numId w:val="0"/>
        </w:numPr>
        <w:rPr>
          <w:rFonts w:eastAsia="MS Mincho"/>
          <w:color w:val="FF0000"/>
          <w:lang w:eastAsia="ja-JP"/>
        </w:rPr>
      </w:pPr>
    </w:p>
    <w:p w14:paraId="2F4895A4" w14:textId="77777777" w:rsidR="008C2420" w:rsidRPr="00A84C25" w:rsidRDefault="008C2420" w:rsidP="008C2420">
      <w:pPr>
        <w:pStyle w:val="Observation"/>
        <w:numPr>
          <w:ilvl w:val="0"/>
          <w:numId w:val="0"/>
        </w:numPr>
        <w:ind w:left="1701" w:hanging="1701"/>
        <w:rPr>
          <w:color w:val="FF0000"/>
        </w:rPr>
      </w:pPr>
      <w:r>
        <w:tab/>
      </w:r>
      <w:r>
        <w:tab/>
      </w:r>
      <w:r>
        <w:rPr>
          <w:rFonts w:eastAsia="MS Mincho"/>
          <w:color w:val="FF0000"/>
          <w:lang w:val="en-US" w:eastAsia="ja-JP"/>
        </w:rPr>
        <w:t xml:space="preserve"> </w:t>
      </w:r>
    </w:p>
    <w:p w14:paraId="1EA4B745" w14:textId="77777777" w:rsidR="008C2420" w:rsidRDefault="008C2420" w:rsidP="008C2420">
      <w:pPr>
        <w:pStyle w:val="BodyText"/>
        <w:rPr>
          <w:b/>
          <w:bCs/>
        </w:rPr>
      </w:pPr>
    </w:p>
    <w:p w14:paraId="2D358866" w14:textId="5AC72F6E" w:rsidR="008C2420" w:rsidRDefault="00E5689D" w:rsidP="008C2420">
      <w:pPr>
        <w:pStyle w:val="Observation"/>
        <w:numPr>
          <w:ilvl w:val="0"/>
          <w:numId w:val="0"/>
        </w:numPr>
        <w:rPr>
          <w:rFonts w:eastAsia="MS Mincho"/>
          <w:color w:val="FF0000"/>
          <w:lang w:val="en-US" w:eastAsia="ja-JP"/>
        </w:rPr>
      </w:pPr>
      <w:r>
        <w:t xml:space="preserve">Based on the discussion </w:t>
      </w:r>
      <w:r w:rsidR="009C6832">
        <w:t>in this contri</w:t>
      </w:r>
      <w:r w:rsidR="003A0E41">
        <w:t>bution</w:t>
      </w:r>
      <w:r w:rsidR="008E065E" w:rsidRPr="00CE0424">
        <w:t xml:space="preserve"> we propose the following</w:t>
      </w:r>
      <w:r w:rsidR="004033B5">
        <w:t xml:space="preserve"> </w:t>
      </w:r>
    </w:p>
    <w:p w14:paraId="79BE8BF1" w14:textId="77777777" w:rsidR="008C2420" w:rsidRPr="00A84C25" w:rsidRDefault="008C2420" w:rsidP="008C2420">
      <w:pPr>
        <w:pStyle w:val="Observation"/>
        <w:numPr>
          <w:ilvl w:val="0"/>
          <w:numId w:val="0"/>
        </w:numPr>
        <w:ind w:left="1701" w:hanging="1701"/>
        <w:rPr>
          <w:color w:val="FF0000"/>
        </w:rPr>
      </w:pPr>
      <w:r>
        <w:tab/>
      </w:r>
      <w:r>
        <w:tab/>
      </w:r>
      <w:r>
        <w:rPr>
          <w:rFonts w:eastAsia="MS Mincho"/>
          <w:color w:val="FF0000"/>
          <w:lang w:val="en-US" w:eastAsia="ja-JP"/>
        </w:rPr>
        <w:t xml:space="preserve"> </w:t>
      </w:r>
    </w:p>
    <w:p w14:paraId="1E0B830E" w14:textId="77777777" w:rsidR="008C2420" w:rsidRPr="008C2420" w:rsidRDefault="008C2420" w:rsidP="008C2420">
      <w:pPr>
        <w:pStyle w:val="Proposal"/>
        <w:numPr>
          <w:ilvl w:val="0"/>
          <w:numId w:val="20"/>
        </w:numPr>
        <w:tabs>
          <w:tab w:val="clear" w:pos="5557"/>
          <w:tab w:val="num" w:pos="1701"/>
        </w:tabs>
        <w:ind w:left="1701" w:hanging="1701"/>
        <w:rPr>
          <w:rFonts w:eastAsia="MS Mincho"/>
          <w:lang w:eastAsia="ja-JP"/>
        </w:rPr>
      </w:pPr>
      <w:r w:rsidRPr="008C2420">
        <w:rPr>
          <w:rFonts w:eastAsia="MS Mincho"/>
          <w:lang w:val="en-US" w:eastAsia="ja-JP"/>
        </w:rPr>
        <w:t>T</w:t>
      </w:r>
      <w:r>
        <w:t xml:space="preserve">he TSR </w:t>
      </w:r>
      <w:r w:rsidRPr="008C2420">
        <w:rPr>
          <w:rFonts w:eastAsia="MS Mincho"/>
          <w:lang w:eastAsia="ja-JP"/>
        </w:rPr>
        <w:t>burst periodicity configuration should allow for at least 20, 40, and 80 ms DTX gNB period.</w:t>
      </w:r>
    </w:p>
    <w:p w14:paraId="3AAF7625" w14:textId="23CED8AC" w:rsidR="008C2420" w:rsidRPr="008C2420" w:rsidRDefault="008C2420" w:rsidP="008C2420">
      <w:pPr>
        <w:pStyle w:val="Proposal"/>
      </w:pPr>
      <w:r w:rsidRPr="008D5EC6">
        <w:rPr>
          <w:rFonts w:eastAsia="MS Mincho"/>
          <w:lang w:val="en-US" w:eastAsia="ja-JP"/>
        </w:rPr>
        <w:t>T</w:t>
      </w:r>
      <w:r w:rsidRPr="008D5EC6">
        <w:t xml:space="preserve">he configuration of TSR </w:t>
      </w:r>
      <w:r w:rsidRPr="008D5EC6">
        <w:rPr>
          <w:rFonts w:eastAsia="MS Mincho"/>
          <w:lang w:eastAsia="ja-JP"/>
        </w:rPr>
        <w:t>should allow frequency multiplexing with SSblock.</w:t>
      </w:r>
    </w:p>
    <w:p w14:paraId="7902083F" w14:textId="77777777" w:rsidR="008C2420" w:rsidRPr="00132D72" w:rsidRDefault="008C2420" w:rsidP="008C2420">
      <w:pPr>
        <w:pStyle w:val="Proposal"/>
      </w:pPr>
      <w:r w:rsidRPr="00132D72">
        <w:rPr>
          <w:rFonts w:eastAsia="MS Mincho"/>
          <w:lang w:val="en-US" w:eastAsia="ja-JP"/>
        </w:rPr>
        <w:t>T</w:t>
      </w:r>
      <w:r w:rsidRPr="00132D72">
        <w:t>he RSs used for time and frequency tracking should support multi-point transmission.</w:t>
      </w:r>
    </w:p>
    <w:p w14:paraId="3E27DF96" w14:textId="05D833E4" w:rsidR="008C2420" w:rsidRDefault="008C2420" w:rsidP="008C2420">
      <w:pPr>
        <w:pStyle w:val="Proposal"/>
      </w:pPr>
      <w:r w:rsidRPr="00132D72">
        <w:rPr>
          <w:rFonts w:eastAsia="MS Mincho"/>
          <w:lang w:eastAsia="ja-JP"/>
        </w:rPr>
        <w:t>Frequency shifted frequency combs should be consid</w:t>
      </w:r>
      <w:r>
        <w:rPr>
          <w:rFonts w:eastAsia="MS Mincho"/>
          <w:lang w:eastAsia="ja-JP"/>
        </w:rPr>
        <w:t>e</w:t>
      </w:r>
      <w:r w:rsidRPr="00132D72">
        <w:rPr>
          <w:rFonts w:eastAsia="MS Mincho"/>
          <w:lang w:eastAsia="ja-JP"/>
        </w:rPr>
        <w:t xml:space="preserve">red to support multi-point transmission. </w:t>
      </w:r>
    </w:p>
    <w:p w14:paraId="54D0B89C" w14:textId="42DA82CA" w:rsidR="008C2420" w:rsidRDefault="008C2420" w:rsidP="008C2420">
      <w:pPr>
        <w:pStyle w:val="Proposal"/>
      </w:pPr>
      <w:r>
        <w:t xml:space="preserve">Zero power TRS should be supported to avoid data transmission on TRS resources in </w:t>
      </w:r>
      <w:bookmarkStart w:id="6" w:name="_GoBack"/>
      <w:bookmarkEnd w:id="6"/>
      <w:r>
        <w:t xml:space="preserve">case of multi-layer transmission. </w:t>
      </w:r>
    </w:p>
    <w:p w14:paraId="4F2262D2" w14:textId="0B1E11AB" w:rsidR="008C2420" w:rsidRDefault="008C2420" w:rsidP="008C2420">
      <w:pPr>
        <w:pStyle w:val="Proposal"/>
      </w:pPr>
      <w:r>
        <w:t>Scrambling of TRS Comb in frequency should be supported to randomize interference.</w:t>
      </w:r>
    </w:p>
    <w:p w14:paraId="342E7771" w14:textId="202B71A9" w:rsidR="008C2420" w:rsidRDefault="008C2420" w:rsidP="008C2420">
      <w:pPr>
        <w:pStyle w:val="Proposal"/>
      </w:pPr>
      <w:r>
        <w:t>Scrambling of TRS Comb in frequency should be considered to minimize PAPR impact.</w:t>
      </w:r>
    </w:p>
    <w:p w14:paraId="685BC40F" w14:textId="56F12BA2" w:rsidR="008C2420" w:rsidRDefault="008C2420" w:rsidP="008C2420">
      <w:pPr>
        <w:pStyle w:val="Proposal"/>
      </w:pPr>
      <w:r>
        <w:t xml:space="preserve">The specification supports more than one possible TRS configurations as to cope with different deployments with different degrees of TRP synchronization. At least one TRS configuration is confined within a single slot. </w:t>
      </w:r>
    </w:p>
    <w:p w14:paraId="237D583B" w14:textId="77777777" w:rsidR="008C2420" w:rsidRDefault="008C2420" w:rsidP="008C2420">
      <w:pPr>
        <w:pStyle w:val="Proposal"/>
      </w:pPr>
      <w:r>
        <w:rPr>
          <w:rFonts w:ascii="Arial" w:hAnsi="Arial" w:cs="Arial"/>
        </w:rPr>
        <w:t>S</w:t>
      </w:r>
      <w:r w:rsidRPr="00BA42EF">
        <w:rPr>
          <w:rFonts w:ascii="Arial" w:hAnsi="Arial" w:cs="Arial"/>
        </w:rPr>
        <w:t xml:space="preserve">emi persistent configuration </w:t>
      </w:r>
      <w:r>
        <w:rPr>
          <w:rFonts w:ascii="Arial" w:hAnsi="Arial" w:cs="Arial"/>
        </w:rPr>
        <w:t xml:space="preserve">of the </w:t>
      </w:r>
      <w:r>
        <w:t>TRS should be possible.</w:t>
      </w:r>
    </w:p>
    <w:p w14:paraId="1AAE8EAD" w14:textId="77777777" w:rsidR="008C2420" w:rsidRDefault="008C2420" w:rsidP="008C2420">
      <w:pPr>
        <w:pStyle w:val="Proposal"/>
      </w:pPr>
      <w:r>
        <w:rPr>
          <w:rFonts w:ascii="Arial" w:hAnsi="Arial" w:cs="Arial"/>
        </w:rPr>
        <w:t>T</w:t>
      </w:r>
      <w:r w:rsidRPr="003D4382">
        <w:rPr>
          <w:rFonts w:ascii="Arial" w:hAnsi="Arial" w:cs="Arial"/>
        </w:rPr>
        <w:t>he TRS configuration should be UE specific</w:t>
      </w:r>
      <w:r>
        <w:rPr>
          <w:rFonts w:ascii="Arial" w:hAnsi="Arial" w:cs="Arial"/>
        </w:rPr>
        <w:t>.</w:t>
      </w:r>
    </w:p>
    <w:p w14:paraId="515B0DAF" w14:textId="77777777" w:rsidR="008C2420" w:rsidRPr="00595982" w:rsidRDefault="008C2420" w:rsidP="008C2420">
      <w:pPr>
        <w:pStyle w:val="Proposal"/>
        <w:numPr>
          <w:ilvl w:val="0"/>
          <w:numId w:val="0"/>
        </w:numPr>
        <w:ind w:left="1701"/>
      </w:pPr>
    </w:p>
    <w:p w14:paraId="3823B147" w14:textId="77777777" w:rsidR="008C2420" w:rsidRPr="00790B99" w:rsidRDefault="008C2420" w:rsidP="008C2420">
      <w:pPr>
        <w:pStyle w:val="BodyText"/>
        <w:rPr>
          <w:b/>
          <w:bCs/>
        </w:rPr>
      </w:pPr>
    </w:p>
    <w:p w14:paraId="5B3C850D" w14:textId="77777777" w:rsidR="00F507D1" w:rsidRPr="00CE0424" w:rsidRDefault="00F507D1" w:rsidP="00CE0424">
      <w:pPr>
        <w:pStyle w:val="Heading1"/>
      </w:pPr>
      <w:bookmarkStart w:id="7" w:name="_In-sequence_SDU_delivery"/>
      <w:bookmarkEnd w:id="7"/>
      <w:r w:rsidRPr="00CE0424">
        <w:t>References</w:t>
      </w:r>
    </w:p>
    <w:p w14:paraId="55B08217" w14:textId="52739AFD" w:rsidR="00086F47" w:rsidRDefault="00086F47" w:rsidP="00086F47">
      <w:pPr>
        <w:pStyle w:val="Reference"/>
        <w:rPr>
          <w:lang w:val="en-US"/>
        </w:rPr>
      </w:pPr>
      <w:r>
        <w:rPr>
          <w:lang w:val="en-US"/>
        </w:rPr>
        <w:t>Draft</w:t>
      </w:r>
      <w:r w:rsidRPr="000B1042">
        <w:rPr>
          <w:lang w:val="en-US"/>
        </w:rPr>
        <w:t xml:space="preserve"> Report of 3GPP TSG RAN WG1 </w:t>
      </w:r>
      <w:r>
        <w:rPr>
          <w:lang w:val="en-US"/>
        </w:rPr>
        <w:t>#89</w:t>
      </w:r>
      <w:r w:rsidRPr="000B1042">
        <w:rPr>
          <w:lang w:val="en-US"/>
        </w:rPr>
        <w:t xml:space="preserve"> v</w:t>
      </w:r>
      <w:r>
        <w:rPr>
          <w:lang w:val="en-US"/>
        </w:rPr>
        <w:t>0.1</w:t>
      </w:r>
      <w:r w:rsidRPr="000B1042">
        <w:rPr>
          <w:lang w:val="en-US"/>
        </w:rPr>
        <w:t>.0</w:t>
      </w:r>
      <w:r>
        <w:rPr>
          <w:lang w:val="en-US"/>
        </w:rPr>
        <w:t xml:space="preserve"> </w:t>
      </w:r>
      <w:r w:rsidRPr="00086F47">
        <w:rPr>
          <w:lang w:val="en-US"/>
        </w:rPr>
        <w:t>(Hangzhou, China, 15</w:t>
      </w:r>
      <w:r w:rsidRPr="00086F47">
        <w:rPr>
          <w:vertAlign w:val="superscript"/>
          <w:lang w:val="en-US"/>
        </w:rPr>
        <w:t>th</w:t>
      </w:r>
      <w:r w:rsidRPr="00086F47">
        <w:rPr>
          <w:lang w:val="en-US"/>
        </w:rPr>
        <w:t xml:space="preserve"> – 19</w:t>
      </w:r>
      <w:r w:rsidRPr="00086F47">
        <w:rPr>
          <w:vertAlign w:val="superscript"/>
          <w:lang w:val="en-US"/>
        </w:rPr>
        <w:t>th</w:t>
      </w:r>
      <w:r w:rsidRPr="00086F47">
        <w:rPr>
          <w:lang w:val="en-US"/>
        </w:rPr>
        <w:t xml:space="preserve"> May 2017)</w:t>
      </w:r>
    </w:p>
    <w:p w14:paraId="380DB1DB" w14:textId="18B3FFF3" w:rsidR="00086F47" w:rsidRDefault="00086F47" w:rsidP="00086F47">
      <w:pPr>
        <w:pStyle w:val="Reference"/>
        <w:numPr>
          <w:ilvl w:val="0"/>
          <w:numId w:val="0"/>
        </w:numPr>
        <w:rPr>
          <w:lang w:val="en-US"/>
        </w:rPr>
      </w:pPr>
    </w:p>
    <w:p w14:paraId="381D87F5" w14:textId="40C726FE" w:rsidR="007C3E65" w:rsidRPr="00086F47" w:rsidRDefault="006C22C8" w:rsidP="007C3E65">
      <w:pPr>
        <w:pStyle w:val="Heading1"/>
        <w:rPr>
          <w:lang w:val="en-US"/>
        </w:rPr>
      </w:pPr>
      <w:r>
        <w:rPr>
          <w:lang w:val="en-US"/>
        </w:rPr>
        <w:lastRenderedPageBreak/>
        <w:t>Appendix</w:t>
      </w:r>
      <w:r w:rsidR="007C3E65" w:rsidRPr="007C3E65">
        <w:rPr>
          <w:lang w:val="en-US"/>
        </w:rPr>
        <w:t xml:space="preserve"> </w:t>
      </w:r>
    </w:p>
    <w:p w14:paraId="5FF59B64" w14:textId="77777777" w:rsidR="007C3E65" w:rsidRDefault="007C3E65" w:rsidP="007C3E65">
      <w:pPr>
        <w:pStyle w:val="Heading2"/>
      </w:pPr>
      <w:r>
        <w:t xml:space="preserve">Time synchronization </w:t>
      </w:r>
      <w:bookmarkStart w:id="8" w:name="_Hlk485400708"/>
      <w:r>
        <w:t>with small timing error and perfect frequency synchronization</w:t>
      </w:r>
    </w:p>
    <w:bookmarkEnd w:id="8"/>
    <w:p w14:paraId="6C573FEA" w14:textId="77777777" w:rsidR="007C3E65" w:rsidRDefault="007C3E65" w:rsidP="007C3E65">
      <w:r>
        <w:t xml:space="preserve">In this section, we present evaluation the impact of time synchronization assuming small timing errors (10 samples @ 30.7 MHz) </w:t>
      </w:r>
      <w:r w:rsidRPr="00C20D78">
        <w:t>and perfect frequency synchronization</w:t>
      </w:r>
      <w:r>
        <w:t>.</w:t>
      </w:r>
    </w:p>
    <w:p w14:paraId="6A3BE61F" w14:textId="77777777" w:rsidR="007C3E65" w:rsidRDefault="007C3E65" w:rsidP="007C3E65"/>
    <w:p w14:paraId="16F825AE" w14:textId="77777777" w:rsidR="007C3E65" w:rsidRDefault="007C3E65" w:rsidP="007C3E65">
      <w:r>
        <w:t>The channel model was TDL-A 300 ns with Doppler (Jakes) and AWGN. Link adaptation was used to adjust coding rate and modulation {QPSK, 16QAM, 64QAM, and 256QAM}. The Doppler spread was 6 Hz and the  sub-carrier spacing was 15 kHz.</w:t>
      </w:r>
    </w:p>
    <w:p w14:paraId="48CA45B3" w14:textId="77777777" w:rsidR="007C3E65" w:rsidRDefault="007C3E65" w:rsidP="007C3E65">
      <w:r>
        <w:t xml:space="preserve">For N= 2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and 9 were s used for TRSs. For N= 4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5,11,15, and 19 where used for TRSs. The length of the TRS burst X = 2 and the burst periodicity is Y = 20 slots. The DMRSs were positioned in OFDM symbol 4 and 11 with a frequency comb with a comb factor equal to two.</w:t>
      </w:r>
    </w:p>
    <w:p w14:paraId="12E0B46E" w14:textId="77777777" w:rsidR="007C3E65" w:rsidRDefault="007C3E65" w:rsidP="007C3E65">
      <w:pPr>
        <w:pStyle w:val="Caption"/>
        <w:jc w:val="both"/>
      </w:pPr>
      <w:r>
        <w:rPr>
          <w:noProof/>
          <w:lang w:val="en-US" w:eastAsia="en-US"/>
        </w:rPr>
        <w:drawing>
          <wp:inline distT="0" distB="0" distL="0" distR="0" wp14:anchorId="2243AB69" wp14:editId="191399A3">
            <wp:extent cx="5724525" cy="4295775"/>
            <wp:effectExtent l="0" t="0" r="9525" b="9525"/>
            <wp:docPr id="7" name="Picture 7" descr="C:\Users\ecshaer\Desktop\NR2 evaluations\Nr2_fig_A2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shaer\Desktop\NR2 evaluations\Nr2_fig_A2_throughput_bps_trs_20m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t xml:space="preserve">Figure A1: Throughput versus SNR for ideal FFT window placement and TRS based FFT window placement </w:t>
      </w:r>
      <w:r w:rsidRPr="00B84C19">
        <w:t>with small timing error and perfect frequency synchronization</w:t>
      </w:r>
      <w:r>
        <w:t xml:space="preserve"> The PDSCH bandwidth was 50 RBs and the bandwidth of the TRS was 4 RBs. The black dashed line is the Shannon bound for AWGN considering the DMRS overhead and the CP overhead. The black line with circle use a genie window placement (GWP) method for positioning the FFT window. </w:t>
      </w:r>
    </w:p>
    <w:p w14:paraId="51768F9D" w14:textId="77777777" w:rsidR="007C3E65" w:rsidRPr="00145A44" w:rsidRDefault="007C3E65" w:rsidP="007C3E65"/>
    <w:p w14:paraId="4C7067F4" w14:textId="77777777" w:rsidR="007C3E65" w:rsidRDefault="007C3E65" w:rsidP="007C3E65"/>
    <w:p w14:paraId="0F50E764" w14:textId="77777777" w:rsidR="007C3E65" w:rsidRDefault="007C3E65" w:rsidP="007C3E65"/>
    <w:p w14:paraId="2DC9A273" w14:textId="77777777" w:rsidR="007C3E65" w:rsidRDefault="007C3E65" w:rsidP="007C3E65"/>
    <w:p w14:paraId="2B69D551" w14:textId="77777777" w:rsidR="007C3E65" w:rsidRDefault="007C3E65" w:rsidP="007C3E65"/>
    <w:p w14:paraId="16295F77" w14:textId="77777777" w:rsidR="007C3E65" w:rsidRDefault="007C3E65" w:rsidP="007C3E65"/>
    <w:p w14:paraId="4C40264E" w14:textId="77777777" w:rsidR="007C3E65" w:rsidRDefault="007C3E65" w:rsidP="007C3E65">
      <w:r>
        <w:rPr>
          <w:noProof/>
          <w:lang w:val="en-US" w:eastAsia="en-US"/>
        </w:rPr>
        <w:drawing>
          <wp:inline distT="0" distB="0" distL="0" distR="0" wp14:anchorId="1FF9C86D" wp14:editId="4C8AB8A4">
            <wp:extent cx="5724525" cy="4248150"/>
            <wp:effectExtent l="0" t="0" r="9525" b="0"/>
            <wp:docPr id="9" name="Picture 9" descr="C:\Users\ecshaer\Desktop\NR2 evaluations\Nr2_fig_A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esktop\NR2 evaluations\Nr2_fig_A3_throughput_bps_trs_20m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525" cy="4248150"/>
                    </a:xfrm>
                    <a:prstGeom prst="rect">
                      <a:avLst/>
                    </a:prstGeom>
                    <a:noFill/>
                    <a:ln>
                      <a:noFill/>
                    </a:ln>
                  </pic:spPr>
                </pic:pic>
              </a:graphicData>
            </a:graphic>
          </wp:inline>
        </w:drawing>
      </w:r>
    </w:p>
    <w:p w14:paraId="540A6284" w14:textId="77777777" w:rsidR="007C3E65" w:rsidRDefault="007C3E65" w:rsidP="007C3E65"/>
    <w:p w14:paraId="2D72362D" w14:textId="77777777" w:rsidR="007C3E65" w:rsidRDefault="007C3E65" w:rsidP="007C3E65">
      <w:pPr>
        <w:pStyle w:val="Caption"/>
      </w:pPr>
      <w:r>
        <w:t xml:space="preserve">Figure A2: Throughput versus SNR for ideal FFT window placement and TRS based FFT window placement </w:t>
      </w:r>
      <w:r w:rsidRPr="00B84C19">
        <w:t>with small timing error and perfect frequency synchronization</w:t>
      </w:r>
      <w:r>
        <w:t>. The PDSCH bandwidth was 50 RBs and the bandwidth of the TRS was 12 RBs. The black dashed line is the Shannon bound for AWGN considering the DMRS overhead and the CP overhead. The black line with circle use a genie window placement (GWP) method for positioning the FFT window</w:t>
      </w:r>
      <w:r w:rsidRPr="00C82306">
        <w:t xml:space="preserve"> </w:t>
      </w:r>
      <w:r>
        <w:t>and optimizing filtering in channel estimator.</w:t>
      </w:r>
    </w:p>
    <w:p w14:paraId="1195161F" w14:textId="77777777" w:rsidR="007C3E65" w:rsidRDefault="007C3E65" w:rsidP="007C3E65">
      <w:pPr>
        <w:pStyle w:val="Caption"/>
      </w:pPr>
      <w:r>
        <w:rPr>
          <w:noProof/>
          <w:lang w:val="en-US" w:eastAsia="en-US"/>
        </w:rPr>
        <w:lastRenderedPageBreak/>
        <w:drawing>
          <wp:inline distT="0" distB="0" distL="0" distR="0" wp14:anchorId="00DA4A84" wp14:editId="516962BF">
            <wp:extent cx="5724525" cy="4248150"/>
            <wp:effectExtent l="0" t="0" r="9525" b="0"/>
            <wp:docPr id="12" name="Picture 12" descr="C:\Users\ecshaer\Desktop\NR2 evaluations\Nr2_fig_A4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cshaer\Desktop\NR2 evaluations\Nr2_fig_A4_throughput_bps_trs_20m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525" cy="4248150"/>
                    </a:xfrm>
                    <a:prstGeom prst="rect">
                      <a:avLst/>
                    </a:prstGeom>
                    <a:noFill/>
                    <a:ln>
                      <a:noFill/>
                    </a:ln>
                  </pic:spPr>
                </pic:pic>
              </a:graphicData>
            </a:graphic>
          </wp:inline>
        </w:drawing>
      </w:r>
    </w:p>
    <w:p w14:paraId="1F7E5877" w14:textId="77777777" w:rsidR="007C3E65" w:rsidRDefault="007C3E65" w:rsidP="007C3E65">
      <w:pPr>
        <w:pStyle w:val="Caption"/>
      </w:pPr>
      <w:r>
        <w:t xml:space="preserve">Figure A3: Throughput versus SNR for ideal FFT window placement and TRS based FFT window placement </w:t>
      </w:r>
      <w:r w:rsidRPr="00B84C19">
        <w:t>with small timing error and perfect frequency synchronization</w:t>
      </w:r>
      <w:r>
        <w:t>. The PDSCH bandwidth was 50 RBs and the bandwidth of the TRS was 24 RBs. The black dashed line is the Shannon bound for AWGN considering the DMRS overhead and the CP overhead. The black line with circle use a genie window placement (GWP) method for positioning the FFT window and optimizing filtering in channel estimator.</w:t>
      </w:r>
    </w:p>
    <w:p w14:paraId="4D147F5B" w14:textId="77777777" w:rsidR="007C3E65" w:rsidRDefault="007C3E65" w:rsidP="007C3E65">
      <w:r>
        <w:rPr>
          <w:noProof/>
          <w:lang w:val="en-US" w:eastAsia="en-US"/>
        </w:rPr>
        <w:lastRenderedPageBreak/>
        <w:drawing>
          <wp:inline distT="0" distB="0" distL="0" distR="0" wp14:anchorId="52FE2D73" wp14:editId="7C2287F0">
            <wp:extent cx="5724525" cy="4295775"/>
            <wp:effectExtent l="0" t="0" r="9525" b="9525"/>
            <wp:docPr id="13" name="Picture 13" descr="C:\Users\ecshaer\Desktop\NR2 evaluations\Nr2_fig_A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shaer\Desktop\NR2 evaluations\Nr2_fig_A5_throughput_bps_trs_20m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2666B3C1" w14:textId="77777777" w:rsidR="007C3E65" w:rsidRDefault="007C3E65" w:rsidP="007C3E65">
      <w:pPr>
        <w:pStyle w:val="Caption"/>
      </w:pPr>
      <w:r>
        <w:t xml:space="preserve">Figure A4: Throughput versus SNR for ideal FFT window placement and TRS based FFT window placement </w:t>
      </w:r>
      <w:r w:rsidRPr="00B84C19">
        <w:t>with small timing error and perfect frequency synchronization</w:t>
      </w:r>
      <w:r>
        <w:t>. The PDSCH bandwidth was 50 RBs and the bandwidth of the TRS was 50 RBs. The black dashed line is the Shannon bound for AWGN considering the DMRS overhead and the CP overhead. The black line with circle use a genie window placement (GWP) method for positioning the FFT window and optimizing filtering in channel estimator.</w:t>
      </w:r>
    </w:p>
    <w:p w14:paraId="4D0AC9F4" w14:textId="77777777" w:rsidR="007C3E65" w:rsidRDefault="007C3E65" w:rsidP="007C3E65"/>
    <w:p w14:paraId="31F2837D" w14:textId="77777777" w:rsidR="007C3E65" w:rsidRDefault="007C3E65" w:rsidP="007C3E65">
      <w:r w:rsidRPr="0050735E">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snapToGrid w:val="0"/>
          <w:color w:val="000000"/>
          <w:w w:val="0"/>
          <w:sz w:val="0"/>
          <w:szCs w:val="0"/>
          <w:u w:color="000000"/>
          <w:bdr w:val="none" w:sz="0" w:space="0" w:color="000000"/>
          <w:shd w:val="clear" w:color="000000" w:fill="000000"/>
          <w:lang w:val="en-US" w:eastAsia="en-US"/>
        </w:rPr>
        <w:drawing>
          <wp:inline distT="0" distB="0" distL="0" distR="0" wp14:anchorId="53C6095B" wp14:editId="6F61DBF8">
            <wp:extent cx="5724525" cy="4295775"/>
            <wp:effectExtent l="0" t="0" r="9525" b="9525"/>
            <wp:docPr id="14" name="Picture 14" descr="C:\Users\ecshaer\Desktop\NR2 evaluations\Nr2_fig_A1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cshaer\Desktop\NR2 evaluations\Nr2_fig_A1_throughput_bps_trs_20m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3FAB10D3" w14:textId="77777777" w:rsidR="007C3E65" w:rsidRDefault="007C3E65" w:rsidP="007C3E65">
      <w:pPr>
        <w:pStyle w:val="Caption"/>
      </w:pPr>
      <w:r>
        <w:t xml:space="preserve">Figure A5: Throughput versus SNR for ideal FFT window placement and TRS based FFT window placement </w:t>
      </w:r>
      <w:r w:rsidRPr="00B84C19">
        <w:t>with small timing error and perfect frequency synchronization</w:t>
      </w:r>
      <w:r>
        <w:t>. The PDSCH bandwidth was 4 RBs and the bandwidth of the TRS was 4 RBs. The black dashed line is the Shannon bound for AWGN considering the DMRS overhead and the CP overhead. The black line with circle use a genie window placement (GWP) method for positioning the FFT window.</w:t>
      </w:r>
    </w:p>
    <w:p w14:paraId="20B15442" w14:textId="77777777" w:rsidR="007C3E65" w:rsidRPr="006D3D9C" w:rsidRDefault="007C3E65" w:rsidP="007C3E65"/>
    <w:p w14:paraId="4DFA2724" w14:textId="77777777" w:rsidR="007C3E65" w:rsidRDefault="007C3E65" w:rsidP="007C3E65">
      <w:r>
        <w:rPr>
          <w:noProof/>
          <w:lang w:val="en-US" w:eastAsia="en-US"/>
        </w:rPr>
        <w:lastRenderedPageBreak/>
        <w:drawing>
          <wp:inline distT="0" distB="0" distL="0" distR="0" wp14:anchorId="1840B939" wp14:editId="060E8A90">
            <wp:extent cx="5724525" cy="4248150"/>
            <wp:effectExtent l="0" t="0" r="9525" b="0"/>
            <wp:docPr id="15" name="Picture 15" descr="C:\Users\ecshaer\Desktop\NR2 evaluations\Nr2_fig_A1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cshaer\Desktop\NR2 evaluations\Nr2_fig_A1_fine_time_est_error_rm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525" cy="4248150"/>
                    </a:xfrm>
                    <a:prstGeom prst="rect">
                      <a:avLst/>
                    </a:prstGeom>
                    <a:noFill/>
                    <a:ln>
                      <a:noFill/>
                    </a:ln>
                  </pic:spPr>
                </pic:pic>
              </a:graphicData>
            </a:graphic>
          </wp:inline>
        </w:drawing>
      </w:r>
    </w:p>
    <w:p w14:paraId="10BC6EA4" w14:textId="77777777" w:rsidR="007C3E65" w:rsidRDefault="007C3E65" w:rsidP="007C3E65">
      <w:pPr>
        <w:pStyle w:val="Caption"/>
      </w:pPr>
      <w:r>
        <w:t xml:space="preserve">Figure A6: Fine time estimation error versus SNR varying N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f</m:t>
            </m:r>
          </m:sub>
        </m:sSub>
        <m:r>
          <m:rPr>
            <m:sty m:val="bi"/>
          </m:rPr>
          <w:rPr>
            <w:rFonts w:ascii="Cambria Math" w:hAnsi="Cambria Math"/>
          </w:rPr>
          <m:t xml:space="preserve"> </m:t>
        </m:r>
      </m:oMath>
      <w:r w:rsidRPr="00B84C19">
        <w:t>with small timing error and perfect frequency synchronization</w:t>
      </w:r>
      <w:r>
        <w:t>. The PDSCH bandwidth was 4 RBs and the bandwidth of the TRS was 4 RBs.</w:t>
      </w:r>
    </w:p>
    <w:p w14:paraId="27ED45E6" w14:textId="77777777" w:rsidR="007C3E65" w:rsidRDefault="007C3E65" w:rsidP="007C3E65"/>
    <w:p w14:paraId="549F447F" w14:textId="7AB9E3AF" w:rsidR="007C3E65" w:rsidRDefault="007C3E65" w:rsidP="007C3E65">
      <w:pPr>
        <w:pStyle w:val="Heading2"/>
      </w:pPr>
      <w:r>
        <w:t>Time and frequency synchronization with small to medium size time and small frequency errors</w:t>
      </w:r>
    </w:p>
    <w:p w14:paraId="7D13A1F6" w14:textId="77777777" w:rsidR="007C3E65" w:rsidRDefault="007C3E65" w:rsidP="007C3E65"/>
    <w:p w14:paraId="753954CC" w14:textId="64D66FD5" w:rsidR="007C3E65" w:rsidRDefault="007C3E65" w:rsidP="007C3E65">
      <w:r>
        <w:t>In this section, the performance is evaluated assuming medium sized timing errors ({0, 10, 50} samples @ 30.7 MHz) and</w:t>
      </w:r>
      <w:r w:rsidR="002979B1">
        <w:t xml:space="preserve"> </w:t>
      </w:r>
      <w:r>
        <w:t xml:space="preserve">assuming non-ideal frequency synchronization using the TRS. Still the initial frequency error is small. </w:t>
      </w:r>
    </w:p>
    <w:p w14:paraId="33770ED2" w14:textId="77777777" w:rsidR="007C3E65" w:rsidRDefault="007C3E65" w:rsidP="007C3E65"/>
    <w:p w14:paraId="798059BD" w14:textId="71B3CA4C" w:rsidR="007C3E65" w:rsidRDefault="007C3E65" w:rsidP="007C3E65">
      <w:r>
        <w:t>The channel model was TDL-A 300 ns with Doppler (Jakes) and AWGN. Link adaptation was used to adjust coding rate and modulation {QPSK, 16QAM, 64QAM, and 256QAM}. The Doppler spread was 6 Hz and the sub-carrier spacing was 15 kHz.</w:t>
      </w:r>
    </w:p>
    <w:p w14:paraId="4BFFA47E" w14:textId="77777777" w:rsidR="007C3E65" w:rsidRDefault="007C3E65" w:rsidP="007C3E65">
      <w:r>
        <w:t xml:space="preserve">For N= 2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and 9 were s used for TRSs. For N= 4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5,11,15, and 19 where used for TRSs. The length of the TRS burst X = 2 and the burst periodicity is Y = 20 slots. The DMRSs were positioned in OFDM symbol 4 and 11 with a frequency comb with a comb factor equal to two.</w:t>
      </w:r>
    </w:p>
    <w:p w14:paraId="295640EE" w14:textId="77777777" w:rsidR="007C3E65" w:rsidRDefault="007C3E65" w:rsidP="007C3E65"/>
    <w:p w14:paraId="6D05A50D" w14:textId="77777777" w:rsidR="007C3E65" w:rsidRDefault="007C3E65" w:rsidP="007C3E65">
      <w:pPr>
        <w:pStyle w:val="Caption"/>
      </w:pPr>
      <w:r>
        <w:rPr>
          <w:noProof/>
          <w:lang w:val="en-US" w:eastAsia="en-US"/>
        </w:rPr>
        <w:lastRenderedPageBreak/>
        <w:drawing>
          <wp:inline distT="0" distB="0" distL="0" distR="0" wp14:anchorId="76E67B65" wp14:editId="0318BDAB">
            <wp:extent cx="5943600" cy="4400550"/>
            <wp:effectExtent l="0" t="0" r="0" b="0"/>
            <wp:docPr id="51" name="Picture 51" descr="C:\Users\ecshaer\Desktop\NR2 evaluations\Nr2_fig_B1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cshaer\Desktop\NR2 evaluations\Nr2_fig_B1_throughput_bps_trs_20ms.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400550"/>
                    </a:xfrm>
                    <a:prstGeom prst="rect">
                      <a:avLst/>
                    </a:prstGeom>
                    <a:noFill/>
                    <a:ln>
                      <a:noFill/>
                    </a:ln>
                  </pic:spPr>
                </pic:pic>
              </a:graphicData>
            </a:graphic>
          </wp:inline>
        </w:drawing>
      </w:r>
      <w:r w:rsidRPr="006954D4">
        <w:t xml:space="preserve"> </w:t>
      </w:r>
      <w:r>
        <w:t>Figure B1: Throughput versus SNR with ideal FFT window placement and TRS based FFT window placement. The PDSCH bandwidth was 4 RBs and the bandwidth of the TRS was 4 RBs. The black dashed line is the Shannon bound for AWGN considering the DMRS overhead and the CP overhead. The black line with circle use a genie window placement (GWP) method forpositioning the FFT window and perfect frequency synchronization.</w:t>
      </w:r>
    </w:p>
    <w:p w14:paraId="0C99E594" w14:textId="77777777" w:rsidR="007C3E65" w:rsidRDefault="007C3E65" w:rsidP="007C3E65">
      <w:pPr>
        <w:rPr>
          <w:rStyle w:val="CommentReference"/>
        </w:rPr>
      </w:pPr>
      <w:r>
        <w:rPr>
          <w:rStyle w:val="CommentReference"/>
          <w:noProof/>
          <w:lang w:val="en-US" w:eastAsia="en-US"/>
        </w:rPr>
        <w:lastRenderedPageBreak/>
        <w:drawing>
          <wp:inline distT="0" distB="0" distL="0" distR="0" wp14:anchorId="6730F2DB" wp14:editId="5BE19C11">
            <wp:extent cx="5720080" cy="4253230"/>
            <wp:effectExtent l="0" t="0" r="0" b="0"/>
            <wp:docPr id="52" name="Picture 52" descr="C:\Users\ecshaer\Desktop\NR2 evaluations\Nr2_fig_B1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cshaer\Desktop\NR2 evaluations\Nr2_fig_B1_f_est_error_rms.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0080" cy="4253230"/>
                    </a:xfrm>
                    <a:prstGeom prst="rect">
                      <a:avLst/>
                    </a:prstGeom>
                    <a:noFill/>
                    <a:ln>
                      <a:noFill/>
                    </a:ln>
                  </pic:spPr>
                </pic:pic>
              </a:graphicData>
            </a:graphic>
          </wp:inline>
        </w:drawing>
      </w:r>
    </w:p>
    <w:p w14:paraId="07090A01" w14:textId="77777777" w:rsidR="007C3E65" w:rsidRDefault="007C3E65" w:rsidP="007C3E65">
      <w:pPr>
        <w:pStyle w:val="Caption"/>
      </w:pPr>
      <w:r>
        <w:t xml:space="preserve">Figure B2: Fine time rms estimation error versus SNR with TRS based FFT window placement and frequency synchronization. The PDSCH bandwidth was 4RBs and the bandwidth of the TRS was 4 RBs.  </w:t>
      </w:r>
    </w:p>
    <w:p w14:paraId="00D1746D" w14:textId="77777777" w:rsidR="007C3E65" w:rsidRDefault="007C3E65" w:rsidP="007C3E65">
      <w:pPr>
        <w:rPr>
          <w:rStyle w:val="CommentReference"/>
        </w:rPr>
      </w:pPr>
    </w:p>
    <w:p w14:paraId="7E6C2594" w14:textId="77777777" w:rsidR="007C3E65" w:rsidRDefault="007C3E65" w:rsidP="007C3E65">
      <w:pPr>
        <w:rPr>
          <w:rStyle w:val="CommentReference"/>
        </w:rPr>
      </w:pPr>
    </w:p>
    <w:p w14:paraId="15EA9083" w14:textId="77777777" w:rsidR="007C3E65" w:rsidRDefault="007C3E65" w:rsidP="007C3E65">
      <w:pPr>
        <w:rPr>
          <w:lang w:val="en-US"/>
        </w:rPr>
      </w:pPr>
      <w:r>
        <w:rPr>
          <w:noProof/>
          <w:lang w:val="en-US" w:eastAsia="en-US"/>
        </w:rPr>
        <w:lastRenderedPageBreak/>
        <w:drawing>
          <wp:inline distT="0" distB="0" distL="0" distR="0" wp14:anchorId="792D2737" wp14:editId="54467086">
            <wp:extent cx="5720080" cy="4253230"/>
            <wp:effectExtent l="0" t="0" r="0" b="0"/>
            <wp:docPr id="53" name="Picture 53" descr="C:\Users\ecshaer\Desktop\NR2 evaluations\Nr2_fig_B1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cshaer\Desktop\NR2 evaluations\Nr2_fig_B1_fine_time_est_error_rms.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0080" cy="4253230"/>
                    </a:xfrm>
                    <a:prstGeom prst="rect">
                      <a:avLst/>
                    </a:prstGeom>
                    <a:noFill/>
                    <a:ln>
                      <a:noFill/>
                    </a:ln>
                  </pic:spPr>
                </pic:pic>
              </a:graphicData>
            </a:graphic>
          </wp:inline>
        </w:drawing>
      </w:r>
    </w:p>
    <w:p w14:paraId="62B6A643" w14:textId="77777777" w:rsidR="007C3E65" w:rsidRDefault="007C3E65" w:rsidP="007C3E65">
      <w:pPr>
        <w:pStyle w:val="Caption"/>
      </w:pPr>
      <w:r>
        <w:t xml:space="preserve">Figure B3: Frequency rms estimation error versus SNR with TRS based FFT window placement and frequency synchronization. The PDSCH bandwidth was 4 RBs and the bandwidth of the TRS was 4 RBs.  </w:t>
      </w:r>
    </w:p>
    <w:p w14:paraId="14154CC8" w14:textId="77777777" w:rsidR="007C3E65" w:rsidRPr="00823962" w:rsidRDefault="007C3E65" w:rsidP="007C3E65"/>
    <w:p w14:paraId="102F527A" w14:textId="77777777" w:rsidR="007C3E65" w:rsidRDefault="007C3E65" w:rsidP="007C3E65">
      <w:pPr>
        <w:pStyle w:val="Caption"/>
      </w:pPr>
      <w:r>
        <w:rPr>
          <w:noProof/>
          <w:lang w:val="en-US" w:eastAsia="en-US"/>
        </w:rPr>
        <w:lastRenderedPageBreak/>
        <w:drawing>
          <wp:inline distT="0" distB="0" distL="0" distR="0" wp14:anchorId="2D57B526" wp14:editId="18CD3EEF">
            <wp:extent cx="5730875" cy="4295775"/>
            <wp:effectExtent l="0" t="0" r="3175" b="9525"/>
            <wp:docPr id="18" name="Picture 18" descr="C:\Users\ecshaer\Desktop\NR2 evaluations\Nr2_fig_B2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cshaer\Desktop\NR2 evaluations\Nr2_fig_B2_throughput_bps_trs_20ms.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0875" cy="4295775"/>
                    </a:xfrm>
                    <a:prstGeom prst="rect">
                      <a:avLst/>
                    </a:prstGeom>
                    <a:noFill/>
                    <a:ln>
                      <a:noFill/>
                    </a:ln>
                  </pic:spPr>
                </pic:pic>
              </a:graphicData>
            </a:graphic>
          </wp:inline>
        </w:drawing>
      </w:r>
      <w:r w:rsidRPr="001D000E">
        <w:t xml:space="preserve"> </w:t>
      </w:r>
      <w:r>
        <w:t>Figure B4: Throughput versus SNR with ideal FFT window placement and TRS based FFT window placement. The PDSCH bandwidth was 50 RBs and the bandwidth of the TRS was 4 RBs. The black dashed line is the Shannon bound for AWGN considering the DMRS overhead and the CP overhead. The black line with circle use a genie window placement (GWP) method for  positioning the FFT window and perfect frequency synchronization.</w:t>
      </w:r>
    </w:p>
    <w:p w14:paraId="027BC02E" w14:textId="77777777" w:rsidR="007C3E65" w:rsidRDefault="007C3E65" w:rsidP="007C3E65">
      <w:pPr>
        <w:rPr>
          <w:lang w:val="en-US"/>
        </w:rPr>
      </w:pPr>
      <w:r>
        <w:rPr>
          <w:noProof/>
          <w:lang w:val="en-US" w:eastAsia="en-US"/>
        </w:rPr>
        <w:lastRenderedPageBreak/>
        <w:drawing>
          <wp:inline distT="0" distB="0" distL="0" distR="0" wp14:anchorId="14F41F48" wp14:editId="7460D96E">
            <wp:extent cx="5720080" cy="4253230"/>
            <wp:effectExtent l="0" t="0" r="0" b="0"/>
            <wp:docPr id="19" name="Picture 19" descr="C:\Users\ecshaer\Desktop\NR2 evaluations\Nr2_fig_B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cshaer\Desktop\NR2 evaluations\Nr2_fig_B3_throughput_bps_trs_20ms.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0080" cy="4253230"/>
                    </a:xfrm>
                    <a:prstGeom prst="rect">
                      <a:avLst/>
                    </a:prstGeom>
                    <a:noFill/>
                    <a:ln>
                      <a:noFill/>
                    </a:ln>
                  </pic:spPr>
                </pic:pic>
              </a:graphicData>
            </a:graphic>
          </wp:inline>
        </w:drawing>
      </w:r>
    </w:p>
    <w:p w14:paraId="60885E7B" w14:textId="77777777" w:rsidR="007C3E65" w:rsidRDefault="007C3E65" w:rsidP="007C3E65">
      <w:pPr>
        <w:rPr>
          <w:lang w:val="en-US"/>
        </w:rPr>
      </w:pPr>
    </w:p>
    <w:p w14:paraId="6A9D703F" w14:textId="77777777" w:rsidR="007C3E65" w:rsidRDefault="007C3E65" w:rsidP="007C3E65">
      <w:pPr>
        <w:pStyle w:val="Caption"/>
      </w:pPr>
      <w:r>
        <w:t>Figure B5: Throughput versus SNR with ideal FFT window placement and TRS based FFT window placement. The PDSCH bandwidth was 50 RBs and the bandwidth of the TRS was 12 RBs. The black dashed line is the Shannon bound for AWGN considering the DMRS overhead and the CP overhead. The black line with circle use a genie window placement (GWP) method for positioning the FFT window and perfect frequency synchronization.</w:t>
      </w:r>
    </w:p>
    <w:p w14:paraId="34E81062" w14:textId="77777777" w:rsidR="007C3E65" w:rsidRPr="006D3D9C" w:rsidRDefault="007C3E65" w:rsidP="007C3E65"/>
    <w:p w14:paraId="45C93DDE" w14:textId="77777777" w:rsidR="007C3E65" w:rsidRDefault="007C3E65" w:rsidP="007C3E65">
      <w:pPr>
        <w:rPr>
          <w:lang w:val="en-US"/>
        </w:rPr>
      </w:pPr>
    </w:p>
    <w:p w14:paraId="24674B13" w14:textId="77777777" w:rsidR="007C3E65" w:rsidRDefault="007C3E65" w:rsidP="007C3E65">
      <w:r>
        <w:rPr>
          <w:noProof/>
          <w:lang w:val="en-US" w:eastAsia="en-US"/>
        </w:rPr>
        <w:lastRenderedPageBreak/>
        <w:drawing>
          <wp:inline distT="0" distB="0" distL="0" distR="0" wp14:anchorId="42824DB7" wp14:editId="1BEC4FF5">
            <wp:extent cx="5731510" cy="4292919"/>
            <wp:effectExtent l="0" t="0" r="2540" b="0"/>
            <wp:docPr id="44" name="Picture 44" descr="C:\Users\ecshaer\Desktop\To Per\Nr2_fig_C1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cshaer\Desktop\To Per\Nr2_fig_C1_throughput_bps_trs_20ms.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4292919"/>
                    </a:xfrm>
                    <a:prstGeom prst="rect">
                      <a:avLst/>
                    </a:prstGeom>
                    <a:noFill/>
                    <a:ln>
                      <a:noFill/>
                    </a:ln>
                  </pic:spPr>
                </pic:pic>
              </a:graphicData>
            </a:graphic>
          </wp:inline>
        </w:drawing>
      </w:r>
    </w:p>
    <w:p w14:paraId="29B7EEAC" w14:textId="4B608330" w:rsidR="007C3E65" w:rsidRDefault="007C3E65" w:rsidP="007C3E65">
      <w:pPr>
        <w:pStyle w:val="Caption"/>
      </w:pPr>
      <w:r>
        <w:t xml:space="preserve">Figure </w:t>
      </w:r>
      <w:r w:rsidR="00212F68">
        <w:t>B6</w:t>
      </w:r>
      <w:r>
        <w:t>: Throughput versus SNR with ideal FFT window placement and TRS based FFT window placement. The PDSCH bandwidth was 4 RBs and the bandwidth of the TRS was 4 RBs. The black dashed line is the Shannon bound for AWGN considering the DMRS overhead and the CP overhead. The black line with circle use a genie window placement (GWP) method for positioning the FFT window and perfect frequency synchronization.</w:t>
      </w:r>
    </w:p>
    <w:p w14:paraId="104BFD00" w14:textId="77777777" w:rsidR="007C3E65" w:rsidRPr="00650E3E" w:rsidRDefault="007C3E65" w:rsidP="007C3E65"/>
    <w:p w14:paraId="4E35AB89" w14:textId="77777777" w:rsidR="007C3E65" w:rsidRDefault="007C3E65" w:rsidP="007C3E65">
      <w:r>
        <w:rPr>
          <w:noProof/>
          <w:lang w:val="en-US" w:eastAsia="en-US"/>
        </w:rPr>
        <w:lastRenderedPageBreak/>
        <w:drawing>
          <wp:inline distT="0" distB="0" distL="0" distR="0" wp14:anchorId="53C421C0" wp14:editId="264FA1FC">
            <wp:extent cx="5725160" cy="4246245"/>
            <wp:effectExtent l="0" t="0" r="8890" b="1905"/>
            <wp:docPr id="42" name="Picture 42" descr="C:\Users\ecshaer\Desktop\To Per\Nr2_fig_C1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cshaer\Desktop\To Per\Nr2_fig_C1_f_est_error_rms.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5160" cy="4246245"/>
                    </a:xfrm>
                    <a:prstGeom prst="rect">
                      <a:avLst/>
                    </a:prstGeom>
                    <a:noFill/>
                    <a:ln>
                      <a:noFill/>
                    </a:ln>
                  </pic:spPr>
                </pic:pic>
              </a:graphicData>
            </a:graphic>
          </wp:inline>
        </w:drawing>
      </w:r>
    </w:p>
    <w:p w14:paraId="7C028BFF" w14:textId="265D6D4B" w:rsidR="007C3E65" w:rsidRDefault="007C3E65" w:rsidP="007C3E65">
      <w:pPr>
        <w:pStyle w:val="Caption"/>
      </w:pPr>
      <w:r>
        <w:t xml:space="preserve">Figure </w:t>
      </w:r>
      <w:r w:rsidR="00212F68">
        <w:t>B7</w:t>
      </w:r>
      <w:r>
        <w:t xml:space="preserve">: Frequency rms estimation error versus SNR with TRS based FFT window placement and frequency synchronization. The PDSCH bandwidth was 4 RBs and the bandwidth of the TRS was 4 RBs.  </w:t>
      </w:r>
    </w:p>
    <w:p w14:paraId="08C19EB1" w14:textId="77777777" w:rsidR="007C3E65" w:rsidRDefault="007C3E65" w:rsidP="007C3E65">
      <w:r>
        <w:rPr>
          <w:noProof/>
          <w:lang w:val="en-US" w:eastAsia="en-US"/>
        </w:rPr>
        <w:lastRenderedPageBreak/>
        <w:drawing>
          <wp:inline distT="0" distB="0" distL="0" distR="0" wp14:anchorId="58061537" wp14:editId="7C68C28F">
            <wp:extent cx="5732780" cy="4293870"/>
            <wp:effectExtent l="0" t="0" r="1270" b="0"/>
            <wp:docPr id="43" name="Picture 43" descr="C:\Users\ecshaer\Desktop\To Per\Nr2_fig_C1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ecshaer\Desktop\To Per\Nr2_fig_C1_fine_time_est_error_rms.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2780" cy="4293870"/>
                    </a:xfrm>
                    <a:prstGeom prst="rect">
                      <a:avLst/>
                    </a:prstGeom>
                    <a:noFill/>
                    <a:ln>
                      <a:noFill/>
                    </a:ln>
                  </pic:spPr>
                </pic:pic>
              </a:graphicData>
            </a:graphic>
          </wp:inline>
        </w:drawing>
      </w:r>
    </w:p>
    <w:p w14:paraId="06F192E5" w14:textId="79DB6D39" w:rsidR="007C3E65" w:rsidRDefault="007C3E65" w:rsidP="007C3E65">
      <w:pPr>
        <w:pStyle w:val="Caption"/>
      </w:pPr>
      <w:r>
        <w:t xml:space="preserve">Figure </w:t>
      </w:r>
      <w:r w:rsidR="00212F68">
        <w:t>B8</w:t>
      </w:r>
      <w:r>
        <w:t xml:space="preserve">: Fine time rms estimation error versus SNR with TRS based FFT window placement and frequency synchronization. The PDSCH bandwidth was 4RBs and the bandwidth of the TRS was 4 RBs.  </w:t>
      </w:r>
    </w:p>
    <w:p w14:paraId="7C9CFD35" w14:textId="77777777" w:rsidR="007C3E65" w:rsidRDefault="007C3E65" w:rsidP="007C3E65"/>
    <w:p w14:paraId="2DAAC5ED" w14:textId="77777777" w:rsidR="007C3E65" w:rsidRDefault="007C3E65" w:rsidP="007C3E65">
      <w:r>
        <w:rPr>
          <w:noProof/>
          <w:lang w:val="en-US" w:eastAsia="en-US"/>
        </w:rPr>
        <w:lastRenderedPageBreak/>
        <w:drawing>
          <wp:inline distT="0" distB="0" distL="0" distR="0" wp14:anchorId="59FCD126" wp14:editId="52F0798B">
            <wp:extent cx="5731510" cy="4292919"/>
            <wp:effectExtent l="0" t="0" r="2540" b="0"/>
            <wp:docPr id="47" name="Picture 47" descr="C:\Users\ecshaer\Desktop\To Per\Nr2_fig_C2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cshaer\Desktop\To Per\Nr2_fig_C2_throughput_bps_trs_20m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4292919"/>
                    </a:xfrm>
                    <a:prstGeom prst="rect">
                      <a:avLst/>
                    </a:prstGeom>
                    <a:noFill/>
                    <a:ln>
                      <a:noFill/>
                    </a:ln>
                  </pic:spPr>
                </pic:pic>
              </a:graphicData>
            </a:graphic>
          </wp:inline>
        </w:drawing>
      </w:r>
    </w:p>
    <w:p w14:paraId="0B77EFB1" w14:textId="2DC199EB" w:rsidR="007C3E65" w:rsidRDefault="007C3E65" w:rsidP="007C3E65">
      <w:pPr>
        <w:pStyle w:val="Caption"/>
      </w:pPr>
      <w:r>
        <w:t xml:space="preserve">Figure </w:t>
      </w:r>
      <w:r w:rsidR="00212F68">
        <w:t>B9</w:t>
      </w:r>
      <w:r>
        <w:t>: Throughput versus SNR with ideal FFT window placement and TRS based FFT window placement. The PDSCH bandwidth was 50 RBs and the bandwidth of the TRS was 4 RBs. The black dashed line is the Shannon bound for AWGN considering the DMRS overhead and the CP overhead. The black line with circle use a genie window placement (GWP) method for positioning the FFT window and perfect frequency synchronization.</w:t>
      </w:r>
    </w:p>
    <w:p w14:paraId="1332FD92" w14:textId="77777777" w:rsidR="007C3E65" w:rsidRDefault="007C3E65" w:rsidP="007C3E65">
      <w:r>
        <w:rPr>
          <w:noProof/>
          <w:lang w:val="en-US" w:eastAsia="en-US"/>
        </w:rPr>
        <w:lastRenderedPageBreak/>
        <w:drawing>
          <wp:inline distT="0" distB="0" distL="0" distR="0" wp14:anchorId="6E73A20F" wp14:editId="651D0E1C">
            <wp:extent cx="5732780" cy="4293870"/>
            <wp:effectExtent l="0" t="0" r="1270" b="0"/>
            <wp:docPr id="45" name="Picture 45" descr="C:\Users\ecshaer\Desktop\To Per\Nr2_fig_C2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ecshaer\Desktop\To Per\Nr2_fig_C2_f_est_error_rm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2780" cy="4293870"/>
                    </a:xfrm>
                    <a:prstGeom prst="rect">
                      <a:avLst/>
                    </a:prstGeom>
                    <a:noFill/>
                    <a:ln>
                      <a:noFill/>
                    </a:ln>
                  </pic:spPr>
                </pic:pic>
              </a:graphicData>
            </a:graphic>
          </wp:inline>
        </w:drawing>
      </w:r>
    </w:p>
    <w:p w14:paraId="26367A38" w14:textId="448AF75C" w:rsidR="007C3E65" w:rsidRDefault="007C3E65" w:rsidP="007C3E65">
      <w:pPr>
        <w:pStyle w:val="Caption"/>
      </w:pPr>
      <w:r>
        <w:t xml:space="preserve">Figure </w:t>
      </w:r>
      <w:r w:rsidR="00212F68">
        <w:t>B10</w:t>
      </w:r>
      <w:r>
        <w:t xml:space="preserve">: Frequency rms estimation error versus SNR with TRS based FFT window placement and frequency synchronization. The PDSCH bandwidth was 50 RBs and the bandwidth of the TRS was 4 RBs.  </w:t>
      </w:r>
    </w:p>
    <w:p w14:paraId="12FB8852" w14:textId="77777777" w:rsidR="007C3E65" w:rsidRDefault="007C3E65" w:rsidP="007C3E65"/>
    <w:p w14:paraId="56A95A53" w14:textId="77777777" w:rsidR="007C3E65" w:rsidRDefault="007C3E65" w:rsidP="007C3E65">
      <w:r>
        <w:rPr>
          <w:noProof/>
          <w:lang w:val="en-US" w:eastAsia="en-US"/>
        </w:rPr>
        <w:lastRenderedPageBreak/>
        <w:drawing>
          <wp:inline distT="0" distB="0" distL="0" distR="0" wp14:anchorId="26B34155" wp14:editId="45DE28B4">
            <wp:extent cx="5732780" cy="4293870"/>
            <wp:effectExtent l="0" t="0" r="1270" b="0"/>
            <wp:docPr id="46" name="Picture 46" descr="C:\Users\ecshaer\Desktop\To Per\Nr2_fig_C2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ecshaer\Desktop\To Per\Nr2_fig_C2_fine_time_est_error_rm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780" cy="4293870"/>
                    </a:xfrm>
                    <a:prstGeom prst="rect">
                      <a:avLst/>
                    </a:prstGeom>
                    <a:noFill/>
                    <a:ln>
                      <a:noFill/>
                    </a:ln>
                  </pic:spPr>
                </pic:pic>
              </a:graphicData>
            </a:graphic>
          </wp:inline>
        </w:drawing>
      </w:r>
    </w:p>
    <w:p w14:paraId="39FB0642" w14:textId="77777777" w:rsidR="007C3E65" w:rsidRDefault="007C3E65" w:rsidP="007C3E65"/>
    <w:p w14:paraId="6E2BDF3A" w14:textId="4D910214" w:rsidR="007C3E65" w:rsidRDefault="007C3E65" w:rsidP="007C3E65">
      <w:pPr>
        <w:pStyle w:val="Caption"/>
      </w:pPr>
      <w:r>
        <w:t xml:space="preserve">Figure </w:t>
      </w:r>
      <w:r w:rsidR="00526F39">
        <w:t>B11</w:t>
      </w:r>
      <w:r>
        <w:t xml:space="preserve">: Fine time rms estimation error versus SNR with TRS based FFT window placement and frequency synchronization. The PDSCH bandwidth was 50 RBs and the bandwidth of the TRS was 4 RBs.  </w:t>
      </w:r>
    </w:p>
    <w:p w14:paraId="241F9854" w14:textId="77777777" w:rsidR="007C3E65" w:rsidRDefault="007C3E65" w:rsidP="007C3E65"/>
    <w:p w14:paraId="6B23837D" w14:textId="77777777" w:rsidR="007C3E65" w:rsidRDefault="007C3E65" w:rsidP="007C3E65">
      <w:r>
        <w:rPr>
          <w:noProof/>
          <w:lang w:val="en-US" w:eastAsia="en-US"/>
        </w:rPr>
        <w:lastRenderedPageBreak/>
        <w:drawing>
          <wp:inline distT="0" distB="0" distL="0" distR="0" wp14:anchorId="76CC5E86" wp14:editId="1953326B">
            <wp:extent cx="5731510" cy="4292919"/>
            <wp:effectExtent l="0" t="0" r="2540" b="0"/>
            <wp:docPr id="50" name="Picture 50" descr="C:\Users\ecshaer\Desktop\To Per\Nr2_fig_C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cshaer\Desktop\To Per\Nr2_fig_C3_throughput_bps_trs_20ms.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4292919"/>
                    </a:xfrm>
                    <a:prstGeom prst="rect">
                      <a:avLst/>
                    </a:prstGeom>
                    <a:noFill/>
                    <a:ln>
                      <a:noFill/>
                    </a:ln>
                  </pic:spPr>
                </pic:pic>
              </a:graphicData>
            </a:graphic>
          </wp:inline>
        </w:drawing>
      </w:r>
    </w:p>
    <w:p w14:paraId="4C783C5C" w14:textId="41764B1D" w:rsidR="007C3E65" w:rsidRDefault="007C3E65" w:rsidP="007C3E65">
      <w:pPr>
        <w:pStyle w:val="Caption"/>
      </w:pPr>
      <w:r>
        <w:t xml:space="preserve">Figure </w:t>
      </w:r>
      <w:r w:rsidR="00526F39">
        <w:t>B12</w:t>
      </w:r>
      <w:r>
        <w:t>: Throughput versus SNR with ideal FFT window placement and TRS based FFT window placement. The PDSCH bandwidth was 50 RBs and the bandwidth of the TRS was 12 RBs. The black dashed line is the Shannon bound for AWGN considering the DMRS overhead and the CP overhead. The black line with circle use a genie window placement (GWP) method for positioning the FFT window and perfect frequency synchronization.</w:t>
      </w:r>
    </w:p>
    <w:p w14:paraId="3BB06944" w14:textId="77777777" w:rsidR="007C3E65" w:rsidRDefault="007C3E65" w:rsidP="007C3E65">
      <w:r>
        <w:rPr>
          <w:noProof/>
          <w:lang w:val="en-US" w:eastAsia="en-US"/>
        </w:rPr>
        <w:lastRenderedPageBreak/>
        <w:drawing>
          <wp:inline distT="0" distB="0" distL="0" distR="0" wp14:anchorId="27C1F08A" wp14:editId="5635A46A">
            <wp:extent cx="5725160" cy="4246245"/>
            <wp:effectExtent l="0" t="0" r="8890" b="1905"/>
            <wp:docPr id="48" name="Picture 48" descr="C:\Users\ecshaer\Desktop\To Per\Nr2_fig_C3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ecshaer\Desktop\To Per\Nr2_fig_C3_f_est_error_rms.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5160" cy="4246245"/>
                    </a:xfrm>
                    <a:prstGeom prst="rect">
                      <a:avLst/>
                    </a:prstGeom>
                    <a:noFill/>
                    <a:ln>
                      <a:noFill/>
                    </a:ln>
                  </pic:spPr>
                </pic:pic>
              </a:graphicData>
            </a:graphic>
          </wp:inline>
        </w:drawing>
      </w:r>
    </w:p>
    <w:p w14:paraId="79C3395B" w14:textId="2636F464" w:rsidR="007C3E65" w:rsidRDefault="007C3E65" w:rsidP="007C3E65">
      <w:pPr>
        <w:pStyle w:val="Caption"/>
      </w:pPr>
      <w:r>
        <w:t xml:space="preserve">Figure </w:t>
      </w:r>
      <w:r w:rsidR="008C614B">
        <w:t>B13</w:t>
      </w:r>
      <w:r>
        <w:t xml:space="preserve">: Frequency rms estimation error versus SNR with TRS based FFT window placement and frequency synchronization. The PDSCH bandwidth was 50 RBs and the bandwidth of the TRS was 12 RBs.  </w:t>
      </w:r>
    </w:p>
    <w:p w14:paraId="517C483A" w14:textId="77777777" w:rsidR="007C3E65" w:rsidRDefault="007C3E65" w:rsidP="007C3E65">
      <w:r>
        <w:rPr>
          <w:noProof/>
          <w:lang w:val="en-US" w:eastAsia="en-US"/>
        </w:rPr>
        <w:lastRenderedPageBreak/>
        <w:drawing>
          <wp:inline distT="0" distB="0" distL="0" distR="0" wp14:anchorId="62F15EE2" wp14:editId="60D1DEEA">
            <wp:extent cx="5732780" cy="4293870"/>
            <wp:effectExtent l="0" t="0" r="1270" b="0"/>
            <wp:docPr id="49" name="Picture 49" descr="C:\Users\ecshaer\Desktop\To Per\Nr2_fig_C3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ecshaer\Desktop\To Per\Nr2_fig_C3_fine_time_est_error_rms.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2780" cy="4293870"/>
                    </a:xfrm>
                    <a:prstGeom prst="rect">
                      <a:avLst/>
                    </a:prstGeom>
                    <a:noFill/>
                    <a:ln>
                      <a:noFill/>
                    </a:ln>
                  </pic:spPr>
                </pic:pic>
              </a:graphicData>
            </a:graphic>
          </wp:inline>
        </w:drawing>
      </w:r>
    </w:p>
    <w:p w14:paraId="27EBAFC4" w14:textId="2A498075" w:rsidR="007C3E65" w:rsidRDefault="007C3E65" w:rsidP="007C3E65">
      <w:pPr>
        <w:pStyle w:val="Caption"/>
      </w:pPr>
      <w:r>
        <w:t xml:space="preserve">Figure </w:t>
      </w:r>
      <w:r w:rsidR="008C614B">
        <w:t>B14</w:t>
      </w:r>
      <w:r>
        <w:t xml:space="preserve">: Fine time rms estimation error versus SNR with TRS based FFT window placement and frequency synchronization. The PDSCH bandwidth was 50 RBs and the bandwidth of the TRS was 12 RBs.  </w:t>
      </w:r>
    </w:p>
    <w:p w14:paraId="17C2ABC0" w14:textId="77777777" w:rsidR="007C3E65" w:rsidRPr="00581771" w:rsidRDefault="007C3E65" w:rsidP="007C3E65"/>
    <w:p w14:paraId="72058E6C" w14:textId="77777777" w:rsidR="00581771" w:rsidRPr="00581771" w:rsidRDefault="00581771" w:rsidP="00581771"/>
    <w:sectPr w:rsidR="00581771" w:rsidRPr="00581771" w:rsidSect="009B375B">
      <w:headerReference w:type="even" r:id="rId38"/>
      <w:footerReference w:type="default" r:id="rId39"/>
      <w:footnotePr>
        <w:numRestart w:val="eachSect"/>
      </w:footnotePr>
      <w:pgSz w:w="11906" w:h="16838" w:code="9"/>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65A8E9" w14:textId="77777777" w:rsidR="00165379" w:rsidRDefault="00165379">
      <w:r>
        <w:separator/>
      </w:r>
    </w:p>
  </w:endnote>
  <w:endnote w:type="continuationSeparator" w:id="0">
    <w:p w14:paraId="03A688FD" w14:textId="77777777" w:rsidR="00165379" w:rsidRDefault="00165379">
      <w:r>
        <w:continuationSeparator/>
      </w:r>
    </w:p>
  </w:endnote>
  <w:endnote w:type="continuationNotice" w:id="1">
    <w:p w14:paraId="45B9725F" w14:textId="77777777" w:rsidR="00165379" w:rsidRDefault="001653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3C2F3F4C" w:rsidR="00165379" w:rsidRDefault="0016537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E6B12">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E6B12">
      <w:rPr>
        <w:rStyle w:val="PageNumber"/>
      </w:rPr>
      <w:t>30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048EA3" w14:textId="77777777" w:rsidR="00165379" w:rsidRDefault="00165379">
      <w:r>
        <w:separator/>
      </w:r>
    </w:p>
  </w:footnote>
  <w:footnote w:type="continuationSeparator" w:id="0">
    <w:p w14:paraId="3253B658" w14:textId="77777777" w:rsidR="00165379" w:rsidRDefault="00165379">
      <w:r>
        <w:continuationSeparator/>
      </w:r>
    </w:p>
  </w:footnote>
  <w:footnote w:type="continuationNotice" w:id="1">
    <w:p w14:paraId="6CD838D1" w14:textId="77777777" w:rsidR="00165379" w:rsidRDefault="001653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77777777" w:rsidR="00165379" w:rsidRDefault="0016537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C906AC0"/>
    <w:multiLevelType w:val="hybridMultilevel"/>
    <w:tmpl w:val="4878B78A"/>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2FB448DD"/>
    <w:multiLevelType w:val="hybridMultilevel"/>
    <w:tmpl w:val="0574B58A"/>
    <w:lvl w:ilvl="0" w:tplc="0254BC30">
      <w:start w:val="1"/>
      <w:numFmt w:val="bullet"/>
      <w:lvlText w:val="•"/>
      <w:lvlJc w:val="left"/>
      <w:pPr>
        <w:tabs>
          <w:tab w:val="num" w:pos="720"/>
        </w:tabs>
        <w:ind w:left="720" w:hanging="360"/>
      </w:pPr>
      <w:rPr>
        <w:rFonts w:ascii="Arial" w:hAnsi="Arial" w:hint="default"/>
      </w:rPr>
    </w:lvl>
    <w:lvl w:ilvl="1" w:tplc="1FE4D5D4">
      <w:start w:val="4247"/>
      <w:numFmt w:val="bullet"/>
      <w:lvlText w:val="–"/>
      <w:lvlJc w:val="left"/>
      <w:pPr>
        <w:tabs>
          <w:tab w:val="num" w:pos="1440"/>
        </w:tabs>
        <w:ind w:left="1440" w:hanging="360"/>
      </w:pPr>
      <w:rPr>
        <w:rFonts w:ascii="Arial" w:hAnsi="Arial" w:hint="default"/>
      </w:rPr>
    </w:lvl>
    <w:lvl w:ilvl="2" w:tplc="CBD08D72">
      <w:start w:val="1"/>
      <w:numFmt w:val="bullet"/>
      <w:lvlText w:val="•"/>
      <w:lvlJc w:val="left"/>
      <w:pPr>
        <w:tabs>
          <w:tab w:val="num" w:pos="2160"/>
        </w:tabs>
        <w:ind w:left="2160" w:hanging="360"/>
      </w:pPr>
      <w:rPr>
        <w:rFonts w:ascii="Arial" w:hAnsi="Arial" w:hint="default"/>
      </w:rPr>
    </w:lvl>
    <w:lvl w:ilvl="3" w:tplc="F67C8C20" w:tentative="1">
      <w:start w:val="1"/>
      <w:numFmt w:val="bullet"/>
      <w:lvlText w:val="•"/>
      <w:lvlJc w:val="left"/>
      <w:pPr>
        <w:tabs>
          <w:tab w:val="num" w:pos="2880"/>
        </w:tabs>
        <w:ind w:left="2880" w:hanging="360"/>
      </w:pPr>
      <w:rPr>
        <w:rFonts w:ascii="Arial" w:hAnsi="Arial" w:hint="default"/>
      </w:rPr>
    </w:lvl>
    <w:lvl w:ilvl="4" w:tplc="392483BC" w:tentative="1">
      <w:start w:val="1"/>
      <w:numFmt w:val="bullet"/>
      <w:lvlText w:val="•"/>
      <w:lvlJc w:val="left"/>
      <w:pPr>
        <w:tabs>
          <w:tab w:val="num" w:pos="3600"/>
        </w:tabs>
        <w:ind w:left="3600" w:hanging="360"/>
      </w:pPr>
      <w:rPr>
        <w:rFonts w:ascii="Arial" w:hAnsi="Arial" w:hint="default"/>
      </w:rPr>
    </w:lvl>
    <w:lvl w:ilvl="5" w:tplc="39365F7C" w:tentative="1">
      <w:start w:val="1"/>
      <w:numFmt w:val="bullet"/>
      <w:lvlText w:val="•"/>
      <w:lvlJc w:val="left"/>
      <w:pPr>
        <w:tabs>
          <w:tab w:val="num" w:pos="4320"/>
        </w:tabs>
        <w:ind w:left="4320" w:hanging="360"/>
      </w:pPr>
      <w:rPr>
        <w:rFonts w:ascii="Arial" w:hAnsi="Arial" w:hint="default"/>
      </w:rPr>
    </w:lvl>
    <w:lvl w:ilvl="6" w:tplc="7BE448BC" w:tentative="1">
      <w:start w:val="1"/>
      <w:numFmt w:val="bullet"/>
      <w:lvlText w:val="•"/>
      <w:lvlJc w:val="left"/>
      <w:pPr>
        <w:tabs>
          <w:tab w:val="num" w:pos="5040"/>
        </w:tabs>
        <w:ind w:left="5040" w:hanging="360"/>
      </w:pPr>
      <w:rPr>
        <w:rFonts w:ascii="Arial" w:hAnsi="Arial" w:hint="default"/>
      </w:rPr>
    </w:lvl>
    <w:lvl w:ilvl="7" w:tplc="A7BA3CA6" w:tentative="1">
      <w:start w:val="1"/>
      <w:numFmt w:val="bullet"/>
      <w:lvlText w:val="•"/>
      <w:lvlJc w:val="left"/>
      <w:pPr>
        <w:tabs>
          <w:tab w:val="num" w:pos="5760"/>
        </w:tabs>
        <w:ind w:left="5760" w:hanging="360"/>
      </w:pPr>
      <w:rPr>
        <w:rFonts w:ascii="Arial" w:hAnsi="Arial" w:hint="default"/>
      </w:rPr>
    </w:lvl>
    <w:lvl w:ilvl="8" w:tplc="2A5425A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7B72B26"/>
    <w:multiLevelType w:val="hybridMultilevel"/>
    <w:tmpl w:val="3950FCB6"/>
    <w:lvl w:ilvl="0" w:tplc="880813BE">
      <w:start w:val="1"/>
      <w:numFmt w:val="bullet"/>
      <w:lvlText w:val="•"/>
      <w:lvlJc w:val="left"/>
      <w:pPr>
        <w:tabs>
          <w:tab w:val="num" w:pos="720"/>
        </w:tabs>
        <w:ind w:left="720" w:hanging="360"/>
      </w:pPr>
      <w:rPr>
        <w:rFonts w:ascii="Arial" w:hAnsi="Arial" w:hint="default"/>
      </w:rPr>
    </w:lvl>
    <w:lvl w:ilvl="1" w:tplc="DF3E0B1A">
      <w:start w:val="2617"/>
      <w:numFmt w:val="bullet"/>
      <w:lvlText w:val="–"/>
      <w:lvlJc w:val="left"/>
      <w:pPr>
        <w:tabs>
          <w:tab w:val="num" w:pos="1440"/>
        </w:tabs>
        <w:ind w:left="1440" w:hanging="360"/>
      </w:pPr>
      <w:rPr>
        <w:rFonts w:ascii="Arial" w:hAnsi="Arial" w:hint="default"/>
      </w:rPr>
    </w:lvl>
    <w:lvl w:ilvl="2" w:tplc="5BC28A50">
      <w:start w:val="1"/>
      <w:numFmt w:val="bullet"/>
      <w:lvlText w:val="•"/>
      <w:lvlJc w:val="left"/>
      <w:pPr>
        <w:tabs>
          <w:tab w:val="num" w:pos="2160"/>
        </w:tabs>
        <w:ind w:left="2160" w:hanging="360"/>
      </w:pPr>
      <w:rPr>
        <w:rFonts w:ascii="Arial" w:hAnsi="Arial" w:hint="default"/>
      </w:rPr>
    </w:lvl>
    <w:lvl w:ilvl="3" w:tplc="A8AC6426" w:tentative="1">
      <w:start w:val="1"/>
      <w:numFmt w:val="bullet"/>
      <w:lvlText w:val="•"/>
      <w:lvlJc w:val="left"/>
      <w:pPr>
        <w:tabs>
          <w:tab w:val="num" w:pos="2880"/>
        </w:tabs>
        <w:ind w:left="2880" w:hanging="360"/>
      </w:pPr>
      <w:rPr>
        <w:rFonts w:ascii="Arial" w:hAnsi="Arial" w:hint="default"/>
      </w:rPr>
    </w:lvl>
    <w:lvl w:ilvl="4" w:tplc="6608D06A" w:tentative="1">
      <w:start w:val="1"/>
      <w:numFmt w:val="bullet"/>
      <w:lvlText w:val="•"/>
      <w:lvlJc w:val="left"/>
      <w:pPr>
        <w:tabs>
          <w:tab w:val="num" w:pos="3600"/>
        </w:tabs>
        <w:ind w:left="3600" w:hanging="360"/>
      </w:pPr>
      <w:rPr>
        <w:rFonts w:ascii="Arial" w:hAnsi="Arial" w:hint="default"/>
      </w:rPr>
    </w:lvl>
    <w:lvl w:ilvl="5" w:tplc="F7FE5A7E" w:tentative="1">
      <w:start w:val="1"/>
      <w:numFmt w:val="bullet"/>
      <w:lvlText w:val="•"/>
      <w:lvlJc w:val="left"/>
      <w:pPr>
        <w:tabs>
          <w:tab w:val="num" w:pos="4320"/>
        </w:tabs>
        <w:ind w:left="4320" w:hanging="360"/>
      </w:pPr>
      <w:rPr>
        <w:rFonts w:ascii="Arial" w:hAnsi="Arial" w:hint="default"/>
      </w:rPr>
    </w:lvl>
    <w:lvl w:ilvl="6" w:tplc="F1BC6EF0" w:tentative="1">
      <w:start w:val="1"/>
      <w:numFmt w:val="bullet"/>
      <w:lvlText w:val="•"/>
      <w:lvlJc w:val="left"/>
      <w:pPr>
        <w:tabs>
          <w:tab w:val="num" w:pos="5040"/>
        </w:tabs>
        <w:ind w:left="5040" w:hanging="360"/>
      </w:pPr>
      <w:rPr>
        <w:rFonts w:ascii="Arial" w:hAnsi="Arial" w:hint="default"/>
      </w:rPr>
    </w:lvl>
    <w:lvl w:ilvl="7" w:tplc="808CEBC0" w:tentative="1">
      <w:start w:val="1"/>
      <w:numFmt w:val="bullet"/>
      <w:lvlText w:val="•"/>
      <w:lvlJc w:val="left"/>
      <w:pPr>
        <w:tabs>
          <w:tab w:val="num" w:pos="5760"/>
        </w:tabs>
        <w:ind w:left="5760" w:hanging="360"/>
      </w:pPr>
      <w:rPr>
        <w:rFonts w:ascii="Arial" w:hAnsi="Arial" w:hint="default"/>
      </w:rPr>
    </w:lvl>
    <w:lvl w:ilvl="8" w:tplc="C134702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5557"/>
        </w:tabs>
        <w:ind w:left="5557"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E5489384"/>
    <w:lvl w:ilvl="0" w:tplc="2312AF6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157" w:hanging="360"/>
      </w:pPr>
    </w:lvl>
    <w:lvl w:ilvl="2" w:tplc="0409001B" w:tentative="1">
      <w:start w:val="1"/>
      <w:numFmt w:val="lowerRoman"/>
      <w:lvlText w:val="%3."/>
      <w:lvlJc w:val="right"/>
      <w:pPr>
        <w:ind w:left="1877" w:hanging="180"/>
      </w:pPr>
    </w:lvl>
    <w:lvl w:ilvl="3" w:tplc="0409000F" w:tentative="1">
      <w:start w:val="1"/>
      <w:numFmt w:val="decimal"/>
      <w:lvlText w:val="%4."/>
      <w:lvlJc w:val="left"/>
      <w:pPr>
        <w:ind w:left="2597" w:hanging="360"/>
      </w:pPr>
    </w:lvl>
    <w:lvl w:ilvl="4" w:tplc="04090019" w:tentative="1">
      <w:start w:val="1"/>
      <w:numFmt w:val="lowerLetter"/>
      <w:lvlText w:val="%5."/>
      <w:lvlJc w:val="left"/>
      <w:pPr>
        <w:ind w:left="3317" w:hanging="360"/>
      </w:pPr>
    </w:lvl>
    <w:lvl w:ilvl="5" w:tplc="0409001B" w:tentative="1">
      <w:start w:val="1"/>
      <w:numFmt w:val="lowerRoman"/>
      <w:lvlText w:val="%6."/>
      <w:lvlJc w:val="right"/>
      <w:pPr>
        <w:ind w:left="4037" w:hanging="180"/>
      </w:pPr>
    </w:lvl>
    <w:lvl w:ilvl="6" w:tplc="0409000F" w:tentative="1">
      <w:start w:val="1"/>
      <w:numFmt w:val="decimal"/>
      <w:lvlText w:val="%7."/>
      <w:lvlJc w:val="left"/>
      <w:pPr>
        <w:ind w:left="4757" w:hanging="360"/>
      </w:pPr>
    </w:lvl>
    <w:lvl w:ilvl="7" w:tplc="04090019" w:tentative="1">
      <w:start w:val="1"/>
      <w:numFmt w:val="lowerLetter"/>
      <w:lvlText w:val="%8."/>
      <w:lvlJc w:val="left"/>
      <w:pPr>
        <w:ind w:left="5477" w:hanging="360"/>
      </w:pPr>
    </w:lvl>
    <w:lvl w:ilvl="8" w:tplc="0409001B" w:tentative="1">
      <w:start w:val="1"/>
      <w:numFmt w:val="lowerRoman"/>
      <w:lvlText w:val="%9."/>
      <w:lvlJc w:val="right"/>
      <w:pPr>
        <w:ind w:left="6197"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20C43A7"/>
    <w:multiLevelType w:val="hybridMultilevel"/>
    <w:tmpl w:val="3D160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4"/>
  </w:num>
  <w:num w:numId="3">
    <w:abstractNumId w:val="11"/>
  </w:num>
  <w:num w:numId="4">
    <w:abstractNumId w:val="12"/>
  </w:num>
  <w:num w:numId="5">
    <w:abstractNumId w:val="7"/>
  </w:num>
  <w:num w:numId="6">
    <w:abstractNumId w:val="13"/>
  </w:num>
  <w:num w:numId="7">
    <w:abstractNumId w:val="16"/>
  </w:num>
  <w:num w:numId="8">
    <w:abstractNumId w:val="8"/>
  </w:num>
  <w:num w:numId="9">
    <w:abstractNumId w:val="5"/>
  </w:num>
  <w:num w:numId="10">
    <w:abstractNumId w:val="2"/>
  </w:num>
  <w:num w:numId="11">
    <w:abstractNumId w:val="1"/>
  </w:num>
  <w:num w:numId="12">
    <w:abstractNumId w:val="0"/>
  </w:num>
  <w:num w:numId="13">
    <w:abstractNumId w:val="15"/>
  </w:num>
  <w:num w:numId="14">
    <w:abstractNumId w:val="10"/>
  </w:num>
  <w:num w:numId="15">
    <w:abstractNumId w:val="6"/>
  </w:num>
  <w:num w:numId="16">
    <w:abstractNumId w:val="9"/>
  </w:num>
  <w:num w:numId="17">
    <w:abstractNumId w:val="17"/>
  </w:num>
  <w:num w:numId="18">
    <w:abstractNumId w:val="4"/>
  </w:num>
  <w:num w:numId="19">
    <w:abstractNumId w:val="15"/>
    <w:lvlOverride w:ilvl="0">
      <w:startOverride w:val="1"/>
    </w:lvlOverride>
  </w:num>
  <w:num w:numId="20">
    <w:abstractNumId w:val="11"/>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sv-SE"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832"/>
    <w:rsid w:val="000006E1"/>
    <w:rsid w:val="00002A37"/>
    <w:rsid w:val="00003F5E"/>
    <w:rsid w:val="00004E69"/>
    <w:rsid w:val="00006446"/>
    <w:rsid w:val="00006896"/>
    <w:rsid w:val="00006D49"/>
    <w:rsid w:val="000077B4"/>
    <w:rsid w:val="00007CDC"/>
    <w:rsid w:val="00011B28"/>
    <w:rsid w:val="00012742"/>
    <w:rsid w:val="00014B60"/>
    <w:rsid w:val="00015D15"/>
    <w:rsid w:val="0002564D"/>
    <w:rsid w:val="00025ECA"/>
    <w:rsid w:val="0002637A"/>
    <w:rsid w:val="00027159"/>
    <w:rsid w:val="00030B30"/>
    <w:rsid w:val="000325B8"/>
    <w:rsid w:val="00034C15"/>
    <w:rsid w:val="00036BA1"/>
    <w:rsid w:val="00041DC5"/>
    <w:rsid w:val="00042009"/>
    <w:rsid w:val="000422E2"/>
    <w:rsid w:val="00042F22"/>
    <w:rsid w:val="000444EF"/>
    <w:rsid w:val="000455D2"/>
    <w:rsid w:val="000478FC"/>
    <w:rsid w:val="00052A07"/>
    <w:rsid w:val="000534E3"/>
    <w:rsid w:val="0005606A"/>
    <w:rsid w:val="00057117"/>
    <w:rsid w:val="00057336"/>
    <w:rsid w:val="000616E7"/>
    <w:rsid w:val="00061CD8"/>
    <w:rsid w:val="0006487E"/>
    <w:rsid w:val="00065E1A"/>
    <w:rsid w:val="00073504"/>
    <w:rsid w:val="00074A76"/>
    <w:rsid w:val="0007794A"/>
    <w:rsid w:val="00077E5F"/>
    <w:rsid w:val="0008036A"/>
    <w:rsid w:val="00081AE6"/>
    <w:rsid w:val="000829AA"/>
    <w:rsid w:val="000855EB"/>
    <w:rsid w:val="00085B52"/>
    <w:rsid w:val="000866F2"/>
    <w:rsid w:val="00086A24"/>
    <w:rsid w:val="00086F47"/>
    <w:rsid w:val="000874C2"/>
    <w:rsid w:val="0009009F"/>
    <w:rsid w:val="000912D3"/>
    <w:rsid w:val="00091557"/>
    <w:rsid w:val="000924C1"/>
    <w:rsid w:val="000924F0"/>
    <w:rsid w:val="00093474"/>
    <w:rsid w:val="0009510F"/>
    <w:rsid w:val="000A084B"/>
    <w:rsid w:val="000A1A19"/>
    <w:rsid w:val="000A1B7B"/>
    <w:rsid w:val="000A2297"/>
    <w:rsid w:val="000A56F2"/>
    <w:rsid w:val="000A5939"/>
    <w:rsid w:val="000B2719"/>
    <w:rsid w:val="000B3A8F"/>
    <w:rsid w:val="000B4AB9"/>
    <w:rsid w:val="000B58C3"/>
    <w:rsid w:val="000B61E9"/>
    <w:rsid w:val="000B7E63"/>
    <w:rsid w:val="000C165A"/>
    <w:rsid w:val="000C1874"/>
    <w:rsid w:val="000C2E19"/>
    <w:rsid w:val="000D0D07"/>
    <w:rsid w:val="000D4797"/>
    <w:rsid w:val="000E0527"/>
    <w:rsid w:val="000E1E92"/>
    <w:rsid w:val="000E3E25"/>
    <w:rsid w:val="000F06D6"/>
    <w:rsid w:val="000F0EB1"/>
    <w:rsid w:val="000F1106"/>
    <w:rsid w:val="000F272E"/>
    <w:rsid w:val="000F3225"/>
    <w:rsid w:val="000F38B5"/>
    <w:rsid w:val="000F3BE9"/>
    <w:rsid w:val="000F3F6C"/>
    <w:rsid w:val="000F452C"/>
    <w:rsid w:val="000F4BA4"/>
    <w:rsid w:val="000F5189"/>
    <w:rsid w:val="000F6DF3"/>
    <w:rsid w:val="000F6F34"/>
    <w:rsid w:val="000F79DA"/>
    <w:rsid w:val="000F7D12"/>
    <w:rsid w:val="001005FF"/>
    <w:rsid w:val="001010F8"/>
    <w:rsid w:val="00102CA3"/>
    <w:rsid w:val="001062FB"/>
    <w:rsid w:val="001063E6"/>
    <w:rsid w:val="00113CF4"/>
    <w:rsid w:val="001153EA"/>
    <w:rsid w:val="00115643"/>
    <w:rsid w:val="00116765"/>
    <w:rsid w:val="00116E4D"/>
    <w:rsid w:val="001170C1"/>
    <w:rsid w:val="00121371"/>
    <w:rsid w:val="001219F5"/>
    <w:rsid w:val="00121A20"/>
    <w:rsid w:val="0012377F"/>
    <w:rsid w:val="00124314"/>
    <w:rsid w:val="00126B4A"/>
    <w:rsid w:val="001306B1"/>
    <w:rsid w:val="00132D72"/>
    <w:rsid w:val="00132FD0"/>
    <w:rsid w:val="001344C0"/>
    <w:rsid w:val="001346FA"/>
    <w:rsid w:val="00135252"/>
    <w:rsid w:val="00137AB5"/>
    <w:rsid w:val="00137F0B"/>
    <w:rsid w:val="0014401D"/>
    <w:rsid w:val="0014408B"/>
    <w:rsid w:val="00145A44"/>
    <w:rsid w:val="001467C7"/>
    <w:rsid w:val="00150547"/>
    <w:rsid w:val="00151E23"/>
    <w:rsid w:val="001526E0"/>
    <w:rsid w:val="0015373E"/>
    <w:rsid w:val="001551B5"/>
    <w:rsid w:val="00155D2D"/>
    <w:rsid w:val="00156618"/>
    <w:rsid w:val="00161C38"/>
    <w:rsid w:val="001620BE"/>
    <w:rsid w:val="00165379"/>
    <w:rsid w:val="001659C1"/>
    <w:rsid w:val="0016610D"/>
    <w:rsid w:val="00170F0D"/>
    <w:rsid w:val="00173A8E"/>
    <w:rsid w:val="00180C48"/>
    <w:rsid w:val="0018143F"/>
    <w:rsid w:val="00187878"/>
    <w:rsid w:val="00190AC1"/>
    <w:rsid w:val="0019341A"/>
    <w:rsid w:val="00197DF9"/>
    <w:rsid w:val="001A1987"/>
    <w:rsid w:val="001A2564"/>
    <w:rsid w:val="001A6173"/>
    <w:rsid w:val="001A6CBA"/>
    <w:rsid w:val="001B0D97"/>
    <w:rsid w:val="001B391E"/>
    <w:rsid w:val="001B5A5D"/>
    <w:rsid w:val="001B5C6B"/>
    <w:rsid w:val="001B6E0A"/>
    <w:rsid w:val="001C1CE5"/>
    <w:rsid w:val="001C3D2A"/>
    <w:rsid w:val="001D000E"/>
    <w:rsid w:val="001D0D52"/>
    <w:rsid w:val="001D51BA"/>
    <w:rsid w:val="001D6342"/>
    <w:rsid w:val="001D6D53"/>
    <w:rsid w:val="001E2560"/>
    <w:rsid w:val="001E2F88"/>
    <w:rsid w:val="001E58E2"/>
    <w:rsid w:val="001E70F5"/>
    <w:rsid w:val="001E7AED"/>
    <w:rsid w:val="001F2BAC"/>
    <w:rsid w:val="001F3916"/>
    <w:rsid w:val="001F54C5"/>
    <w:rsid w:val="001F63AB"/>
    <w:rsid w:val="001F662C"/>
    <w:rsid w:val="001F7074"/>
    <w:rsid w:val="00200490"/>
    <w:rsid w:val="00201DBF"/>
    <w:rsid w:val="00201F3A"/>
    <w:rsid w:val="002030E3"/>
    <w:rsid w:val="00203413"/>
    <w:rsid w:val="00203F96"/>
    <w:rsid w:val="002069B2"/>
    <w:rsid w:val="00207FA3"/>
    <w:rsid w:val="00211279"/>
    <w:rsid w:val="00212F68"/>
    <w:rsid w:val="0021345D"/>
    <w:rsid w:val="00214DA8"/>
    <w:rsid w:val="00215423"/>
    <w:rsid w:val="002158FA"/>
    <w:rsid w:val="00216D1A"/>
    <w:rsid w:val="00220600"/>
    <w:rsid w:val="00220DD8"/>
    <w:rsid w:val="00221196"/>
    <w:rsid w:val="002224DB"/>
    <w:rsid w:val="00222D30"/>
    <w:rsid w:val="00223FCB"/>
    <w:rsid w:val="002252C3"/>
    <w:rsid w:val="00225C54"/>
    <w:rsid w:val="00230765"/>
    <w:rsid w:val="002319E4"/>
    <w:rsid w:val="00235632"/>
    <w:rsid w:val="00235872"/>
    <w:rsid w:val="00241559"/>
    <w:rsid w:val="002435B3"/>
    <w:rsid w:val="002451ED"/>
    <w:rsid w:val="0024520E"/>
    <w:rsid w:val="002458EB"/>
    <w:rsid w:val="002500C8"/>
    <w:rsid w:val="00257543"/>
    <w:rsid w:val="002617E7"/>
    <w:rsid w:val="00264228"/>
    <w:rsid w:val="00264334"/>
    <w:rsid w:val="0026473E"/>
    <w:rsid w:val="00266214"/>
    <w:rsid w:val="00267C83"/>
    <w:rsid w:val="0027144F"/>
    <w:rsid w:val="00271813"/>
    <w:rsid w:val="00271F3A"/>
    <w:rsid w:val="00273278"/>
    <w:rsid w:val="002737F4"/>
    <w:rsid w:val="00276DDC"/>
    <w:rsid w:val="002778AE"/>
    <w:rsid w:val="00277E6F"/>
    <w:rsid w:val="002805F5"/>
    <w:rsid w:val="00280751"/>
    <w:rsid w:val="0028280A"/>
    <w:rsid w:val="00286112"/>
    <w:rsid w:val="00286ACD"/>
    <w:rsid w:val="00287838"/>
    <w:rsid w:val="002907B5"/>
    <w:rsid w:val="00292EB7"/>
    <w:rsid w:val="00293BFD"/>
    <w:rsid w:val="00296227"/>
    <w:rsid w:val="00296F44"/>
    <w:rsid w:val="0029777D"/>
    <w:rsid w:val="002979B1"/>
    <w:rsid w:val="002A055E"/>
    <w:rsid w:val="002A1D4E"/>
    <w:rsid w:val="002A2869"/>
    <w:rsid w:val="002A446C"/>
    <w:rsid w:val="002A47DA"/>
    <w:rsid w:val="002A7D63"/>
    <w:rsid w:val="002B24D6"/>
    <w:rsid w:val="002C1052"/>
    <w:rsid w:val="002C41E6"/>
    <w:rsid w:val="002D071A"/>
    <w:rsid w:val="002D34B2"/>
    <w:rsid w:val="002D6650"/>
    <w:rsid w:val="002D7637"/>
    <w:rsid w:val="002E16E9"/>
    <w:rsid w:val="002E17F2"/>
    <w:rsid w:val="002E56FB"/>
    <w:rsid w:val="002E6B12"/>
    <w:rsid w:val="002E7CAE"/>
    <w:rsid w:val="002F2457"/>
    <w:rsid w:val="002F2771"/>
    <w:rsid w:val="002F2C95"/>
    <w:rsid w:val="002F37A9"/>
    <w:rsid w:val="002F6288"/>
    <w:rsid w:val="002F648A"/>
    <w:rsid w:val="002F6D8F"/>
    <w:rsid w:val="00301CE6"/>
    <w:rsid w:val="0030256B"/>
    <w:rsid w:val="0030501F"/>
    <w:rsid w:val="00307BA1"/>
    <w:rsid w:val="00311702"/>
    <w:rsid w:val="00311E82"/>
    <w:rsid w:val="00313607"/>
    <w:rsid w:val="00313FD6"/>
    <w:rsid w:val="003143BD"/>
    <w:rsid w:val="00317C0E"/>
    <w:rsid w:val="003203ED"/>
    <w:rsid w:val="00322C9F"/>
    <w:rsid w:val="00324D23"/>
    <w:rsid w:val="00327997"/>
    <w:rsid w:val="00331751"/>
    <w:rsid w:val="00331B7B"/>
    <w:rsid w:val="00334579"/>
    <w:rsid w:val="00335858"/>
    <w:rsid w:val="00336BDA"/>
    <w:rsid w:val="00342BD7"/>
    <w:rsid w:val="0034370A"/>
    <w:rsid w:val="00346DB5"/>
    <w:rsid w:val="003477B1"/>
    <w:rsid w:val="00355E13"/>
    <w:rsid w:val="00356A14"/>
    <w:rsid w:val="00357380"/>
    <w:rsid w:val="003602D9"/>
    <w:rsid w:val="003604CE"/>
    <w:rsid w:val="003619CF"/>
    <w:rsid w:val="00370E47"/>
    <w:rsid w:val="00371DC7"/>
    <w:rsid w:val="00372C7D"/>
    <w:rsid w:val="0037343C"/>
    <w:rsid w:val="003742AC"/>
    <w:rsid w:val="00374ADB"/>
    <w:rsid w:val="003767EA"/>
    <w:rsid w:val="00377CE1"/>
    <w:rsid w:val="00381B83"/>
    <w:rsid w:val="00383F16"/>
    <w:rsid w:val="00385957"/>
    <w:rsid w:val="00385BF0"/>
    <w:rsid w:val="00390D94"/>
    <w:rsid w:val="003928E8"/>
    <w:rsid w:val="00392E89"/>
    <w:rsid w:val="003939FF"/>
    <w:rsid w:val="003A0E41"/>
    <w:rsid w:val="003A2223"/>
    <w:rsid w:val="003A2A0F"/>
    <w:rsid w:val="003A2B14"/>
    <w:rsid w:val="003A45A1"/>
    <w:rsid w:val="003A5B0A"/>
    <w:rsid w:val="003A6BAC"/>
    <w:rsid w:val="003A7EF3"/>
    <w:rsid w:val="003B0145"/>
    <w:rsid w:val="003B159C"/>
    <w:rsid w:val="003B369F"/>
    <w:rsid w:val="003B36A3"/>
    <w:rsid w:val="003B51D2"/>
    <w:rsid w:val="003B7FE5"/>
    <w:rsid w:val="003C11C8"/>
    <w:rsid w:val="003C2702"/>
    <w:rsid w:val="003C2B15"/>
    <w:rsid w:val="003C7806"/>
    <w:rsid w:val="003D109F"/>
    <w:rsid w:val="003D1A86"/>
    <w:rsid w:val="003D2478"/>
    <w:rsid w:val="003D318F"/>
    <w:rsid w:val="003D3C45"/>
    <w:rsid w:val="003D41E4"/>
    <w:rsid w:val="003D4382"/>
    <w:rsid w:val="003D5B1F"/>
    <w:rsid w:val="003E15FA"/>
    <w:rsid w:val="003E4A92"/>
    <w:rsid w:val="003E55E4"/>
    <w:rsid w:val="003E74E3"/>
    <w:rsid w:val="003F05AF"/>
    <w:rsid w:val="003F05C7"/>
    <w:rsid w:val="003F1FD1"/>
    <w:rsid w:val="003F2CD4"/>
    <w:rsid w:val="003F2EA6"/>
    <w:rsid w:val="003F6BBE"/>
    <w:rsid w:val="004000E8"/>
    <w:rsid w:val="00402E2B"/>
    <w:rsid w:val="00402FD7"/>
    <w:rsid w:val="004033B5"/>
    <w:rsid w:val="00404F6D"/>
    <w:rsid w:val="004050D0"/>
    <w:rsid w:val="004050EA"/>
    <w:rsid w:val="0040512B"/>
    <w:rsid w:val="00405CA5"/>
    <w:rsid w:val="00407CD3"/>
    <w:rsid w:val="00410134"/>
    <w:rsid w:val="00410B72"/>
    <w:rsid w:val="00410F18"/>
    <w:rsid w:val="0041263E"/>
    <w:rsid w:val="004131A6"/>
    <w:rsid w:val="00413AAC"/>
    <w:rsid w:val="00413D5A"/>
    <w:rsid w:val="00413E92"/>
    <w:rsid w:val="00420113"/>
    <w:rsid w:val="00420D05"/>
    <w:rsid w:val="00421105"/>
    <w:rsid w:val="004217C7"/>
    <w:rsid w:val="004242F4"/>
    <w:rsid w:val="00426F8F"/>
    <w:rsid w:val="00427248"/>
    <w:rsid w:val="004354CB"/>
    <w:rsid w:val="00437447"/>
    <w:rsid w:val="00437B66"/>
    <w:rsid w:val="00441782"/>
    <w:rsid w:val="00441A92"/>
    <w:rsid w:val="00441B3B"/>
    <w:rsid w:val="00443687"/>
    <w:rsid w:val="00444F56"/>
    <w:rsid w:val="00445263"/>
    <w:rsid w:val="0044582B"/>
    <w:rsid w:val="00446488"/>
    <w:rsid w:val="004517AA"/>
    <w:rsid w:val="004520DD"/>
    <w:rsid w:val="004528D9"/>
    <w:rsid w:val="00452CAC"/>
    <w:rsid w:val="00454615"/>
    <w:rsid w:val="00457565"/>
    <w:rsid w:val="00457B71"/>
    <w:rsid w:val="00464817"/>
    <w:rsid w:val="00465ABC"/>
    <w:rsid w:val="00465EF8"/>
    <w:rsid w:val="004669E2"/>
    <w:rsid w:val="00470C31"/>
    <w:rsid w:val="00470E5F"/>
    <w:rsid w:val="004734D0"/>
    <w:rsid w:val="0047556B"/>
    <w:rsid w:val="00477768"/>
    <w:rsid w:val="00484A7D"/>
    <w:rsid w:val="0049062C"/>
    <w:rsid w:val="00490689"/>
    <w:rsid w:val="00492BC5"/>
    <w:rsid w:val="004954EA"/>
    <w:rsid w:val="004964E3"/>
    <w:rsid w:val="004964F1"/>
    <w:rsid w:val="004A16BC"/>
    <w:rsid w:val="004A2250"/>
    <w:rsid w:val="004A2B94"/>
    <w:rsid w:val="004B086F"/>
    <w:rsid w:val="004B13F3"/>
    <w:rsid w:val="004B7C0C"/>
    <w:rsid w:val="004C32A4"/>
    <w:rsid w:val="004C3898"/>
    <w:rsid w:val="004C4BA4"/>
    <w:rsid w:val="004C767E"/>
    <w:rsid w:val="004D0CC1"/>
    <w:rsid w:val="004D36B1"/>
    <w:rsid w:val="004D7EBD"/>
    <w:rsid w:val="004E2680"/>
    <w:rsid w:val="004E28F9"/>
    <w:rsid w:val="004E462E"/>
    <w:rsid w:val="004E56DC"/>
    <w:rsid w:val="004E669C"/>
    <w:rsid w:val="004E709C"/>
    <w:rsid w:val="004E76F4"/>
    <w:rsid w:val="004F0B4E"/>
    <w:rsid w:val="004F0B6C"/>
    <w:rsid w:val="004F2078"/>
    <w:rsid w:val="004F4DA3"/>
    <w:rsid w:val="00505C4E"/>
    <w:rsid w:val="00506557"/>
    <w:rsid w:val="0050677A"/>
    <w:rsid w:val="0050735E"/>
    <w:rsid w:val="005108D8"/>
    <w:rsid w:val="005116F9"/>
    <w:rsid w:val="00515356"/>
    <w:rsid w:val="005153A7"/>
    <w:rsid w:val="0051676F"/>
    <w:rsid w:val="0051679D"/>
    <w:rsid w:val="005219CF"/>
    <w:rsid w:val="00522CFD"/>
    <w:rsid w:val="00526F39"/>
    <w:rsid w:val="00530B73"/>
    <w:rsid w:val="0053200B"/>
    <w:rsid w:val="00534B59"/>
    <w:rsid w:val="00536759"/>
    <w:rsid w:val="005374EB"/>
    <w:rsid w:val="00537C62"/>
    <w:rsid w:val="00540D21"/>
    <w:rsid w:val="00545E3C"/>
    <w:rsid w:val="00546970"/>
    <w:rsid w:val="00547006"/>
    <w:rsid w:val="00551535"/>
    <w:rsid w:val="00553FAF"/>
    <w:rsid w:val="00554192"/>
    <w:rsid w:val="00554E19"/>
    <w:rsid w:val="00556148"/>
    <w:rsid w:val="0056121F"/>
    <w:rsid w:val="00565357"/>
    <w:rsid w:val="00572505"/>
    <w:rsid w:val="00575DA6"/>
    <w:rsid w:val="00581771"/>
    <w:rsid w:val="00582809"/>
    <w:rsid w:val="00582F17"/>
    <w:rsid w:val="00583D71"/>
    <w:rsid w:val="00584E5D"/>
    <w:rsid w:val="0058709C"/>
    <w:rsid w:val="0058798C"/>
    <w:rsid w:val="005900FA"/>
    <w:rsid w:val="005935A4"/>
    <w:rsid w:val="0059454F"/>
    <w:rsid w:val="005948C2"/>
    <w:rsid w:val="00595DCA"/>
    <w:rsid w:val="005970ED"/>
    <w:rsid w:val="0059779B"/>
    <w:rsid w:val="005A209A"/>
    <w:rsid w:val="005A662D"/>
    <w:rsid w:val="005B35D7"/>
    <w:rsid w:val="005B392A"/>
    <w:rsid w:val="005B3AA3"/>
    <w:rsid w:val="005B3CCF"/>
    <w:rsid w:val="005B57E6"/>
    <w:rsid w:val="005B6232"/>
    <w:rsid w:val="005B6F83"/>
    <w:rsid w:val="005C74FB"/>
    <w:rsid w:val="005C7B76"/>
    <w:rsid w:val="005D1602"/>
    <w:rsid w:val="005D1840"/>
    <w:rsid w:val="005D2C0C"/>
    <w:rsid w:val="005E02E4"/>
    <w:rsid w:val="005E0F8E"/>
    <w:rsid w:val="005E2773"/>
    <w:rsid w:val="005E385F"/>
    <w:rsid w:val="005E5B81"/>
    <w:rsid w:val="005F2CB1"/>
    <w:rsid w:val="005F3025"/>
    <w:rsid w:val="005F618C"/>
    <w:rsid w:val="005F70BD"/>
    <w:rsid w:val="00600C93"/>
    <w:rsid w:val="0060115B"/>
    <w:rsid w:val="0060283C"/>
    <w:rsid w:val="00604F14"/>
    <w:rsid w:val="0060713D"/>
    <w:rsid w:val="0060770E"/>
    <w:rsid w:val="006114A0"/>
    <w:rsid w:val="00611B83"/>
    <w:rsid w:val="00613257"/>
    <w:rsid w:val="006133B6"/>
    <w:rsid w:val="00620A71"/>
    <w:rsid w:val="00620D80"/>
    <w:rsid w:val="00622725"/>
    <w:rsid w:val="006234A6"/>
    <w:rsid w:val="00624110"/>
    <w:rsid w:val="00630001"/>
    <w:rsid w:val="006311B3"/>
    <w:rsid w:val="0063284C"/>
    <w:rsid w:val="00636398"/>
    <w:rsid w:val="006368D3"/>
    <w:rsid w:val="006377EC"/>
    <w:rsid w:val="00641358"/>
    <w:rsid w:val="0064151F"/>
    <w:rsid w:val="00641533"/>
    <w:rsid w:val="0064208D"/>
    <w:rsid w:val="00643475"/>
    <w:rsid w:val="0064396A"/>
    <w:rsid w:val="00643A0C"/>
    <w:rsid w:val="0064624E"/>
    <w:rsid w:val="00650AB9"/>
    <w:rsid w:val="0065390C"/>
    <w:rsid w:val="006549A9"/>
    <w:rsid w:val="00655733"/>
    <w:rsid w:val="00655ACD"/>
    <w:rsid w:val="00656A92"/>
    <w:rsid w:val="00656DDE"/>
    <w:rsid w:val="0066011D"/>
    <w:rsid w:val="006607C0"/>
    <w:rsid w:val="006613A6"/>
    <w:rsid w:val="006627A2"/>
    <w:rsid w:val="006634E6"/>
    <w:rsid w:val="006655EE"/>
    <w:rsid w:val="006659C8"/>
    <w:rsid w:val="00667EE7"/>
    <w:rsid w:val="00670922"/>
    <w:rsid w:val="00670BE1"/>
    <w:rsid w:val="0067218F"/>
    <w:rsid w:val="006725A5"/>
    <w:rsid w:val="006741F2"/>
    <w:rsid w:val="00674CC3"/>
    <w:rsid w:val="00675C72"/>
    <w:rsid w:val="006771F9"/>
    <w:rsid w:val="006776D7"/>
    <w:rsid w:val="00681003"/>
    <w:rsid w:val="006817C9"/>
    <w:rsid w:val="00681E3F"/>
    <w:rsid w:val="00683ECE"/>
    <w:rsid w:val="0069211C"/>
    <w:rsid w:val="0069381E"/>
    <w:rsid w:val="006954D4"/>
    <w:rsid w:val="00695FC2"/>
    <w:rsid w:val="00696949"/>
    <w:rsid w:val="00697052"/>
    <w:rsid w:val="006A1D3F"/>
    <w:rsid w:val="006A46FB"/>
    <w:rsid w:val="006A4FE9"/>
    <w:rsid w:val="006A5E28"/>
    <w:rsid w:val="006A6585"/>
    <w:rsid w:val="006A697B"/>
    <w:rsid w:val="006A7AFF"/>
    <w:rsid w:val="006B1816"/>
    <w:rsid w:val="006B2099"/>
    <w:rsid w:val="006B3991"/>
    <w:rsid w:val="006B3E26"/>
    <w:rsid w:val="006B50CF"/>
    <w:rsid w:val="006C03B8"/>
    <w:rsid w:val="006C2126"/>
    <w:rsid w:val="006C213E"/>
    <w:rsid w:val="006C22C8"/>
    <w:rsid w:val="006C5EC9"/>
    <w:rsid w:val="006C6059"/>
    <w:rsid w:val="006C7522"/>
    <w:rsid w:val="006D3918"/>
    <w:rsid w:val="006D3EBA"/>
    <w:rsid w:val="006D6F08"/>
    <w:rsid w:val="006E062C"/>
    <w:rsid w:val="006E1514"/>
    <w:rsid w:val="006E2288"/>
    <w:rsid w:val="006E28B7"/>
    <w:rsid w:val="006E3310"/>
    <w:rsid w:val="006E3444"/>
    <w:rsid w:val="006E4E39"/>
    <w:rsid w:val="006E565E"/>
    <w:rsid w:val="006E673D"/>
    <w:rsid w:val="006E6C92"/>
    <w:rsid w:val="006E6D23"/>
    <w:rsid w:val="006E7D3B"/>
    <w:rsid w:val="006F125E"/>
    <w:rsid w:val="006F14ED"/>
    <w:rsid w:val="006F1B70"/>
    <w:rsid w:val="006F341D"/>
    <w:rsid w:val="006F3CDE"/>
    <w:rsid w:val="006F58D4"/>
    <w:rsid w:val="006F58EE"/>
    <w:rsid w:val="00702A37"/>
    <w:rsid w:val="0070346E"/>
    <w:rsid w:val="00704EDB"/>
    <w:rsid w:val="00706101"/>
    <w:rsid w:val="00707072"/>
    <w:rsid w:val="007079DA"/>
    <w:rsid w:val="00707D61"/>
    <w:rsid w:val="00712287"/>
    <w:rsid w:val="00712772"/>
    <w:rsid w:val="0071460B"/>
    <w:rsid w:val="007148D3"/>
    <w:rsid w:val="00715B9A"/>
    <w:rsid w:val="0071661D"/>
    <w:rsid w:val="0072082B"/>
    <w:rsid w:val="00726EA6"/>
    <w:rsid w:val="00727208"/>
    <w:rsid w:val="00727680"/>
    <w:rsid w:val="007278CB"/>
    <w:rsid w:val="00727C42"/>
    <w:rsid w:val="0073193F"/>
    <w:rsid w:val="007348B1"/>
    <w:rsid w:val="007362A6"/>
    <w:rsid w:val="00736D7D"/>
    <w:rsid w:val="00737FB0"/>
    <w:rsid w:val="007407A9"/>
    <w:rsid w:val="00740E58"/>
    <w:rsid w:val="007445A0"/>
    <w:rsid w:val="0074524B"/>
    <w:rsid w:val="0074595A"/>
    <w:rsid w:val="00747D8B"/>
    <w:rsid w:val="00751228"/>
    <w:rsid w:val="007521B7"/>
    <w:rsid w:val="00754129"/>
    <w:rsid w:val="007571E1"/>
    <w:rsid w:val="007604B2"/>
    <w:rsid w:val="00760A5F"/>
    <w:rsid w:val="00765281"/>
    <w:rsid w:val="00766BAD"/>
    <w:rsid w:val="00774A93"/>
    <w:rsid w:val="007755F2"/>
    <w:rsid w:val="00775615"/>
    <w:rsid w:val="00776971"/>
    <w:rsid w:val="007771E0"/>
    <w:rsid w:val="00777D37"/>
    <w:rsid w:val="0078177E"/>
    <w:rsid w:val="0078304C"/>
    <w:rsid w:val="00783673"/>
    <w:rsid w:val="00784BDF"/>
    <w:rsid w:val="00785490"/>
    <w:rsid w:val="00790B99"/>
    <w:rsid w:val="007925EA"/>
    <w:rsid w:val="00793CD8"/>
    <w:rsid w:val="00795C92"/>
    <w:rsid w:val="00796006"/>
    <w:rsid w:val="00796231"/>
    <w:rsid w:val="007A0C16"/>
    <w:rsid w:val="007A1CB3"/>
    <w:rsid w:val="007A306F"/>
    <w:rsid w:val="007A43A6"/>
    <w:rsid w:val="007A58A6"/>
    <w:rsid w:val="007A60DB"/>
    <w:rsid w:val="007B3D2D"/>
    <w:rsid w:val="007B50AE"/>
    <w:rsid w:val="007B51DF"/>
    <w:rsid w:val="007B7374"/>
    <w:rsid w:val="007B7AEC"/>
    <w:rsid w:val="007C05DD"/>
    <w:rsid w:val="007C2E52"/>
    <w:rsid w:val="007C350C"/>
    <w:rsid w:val="007C3D18"/>
    <w:rsid w:val="007C3E65"/>
    <w:rsid w:val="007C4F94"/>
    <w:rsid w:val="007C5076"/>
    <w:rsid w:val="007C5494"/>
    <w:rsid w:val="007C60BF"/>
    <w:rsid w:val="007C6A07"/>
    <w:rsid w:val="007C75A1"/>
    <w:rsid w:val="007C77A5"/>
    <w:rsid w:val="007C7A53"/>
    <w:rsid w:val="007D04E5"/>
    <w:rsid w:val="007D5901"/>
    <w:rsid w:val="007D7526"/>
    <w:rsid w:val="007E1A0F"/>
    <w:rsid w:val="007E4610"/>
    <w:rsid w:val="007E4715"/>
    <w:rsid w:val="007E505B"/>
    <w:rsid w:val="007E7091"/>
    <w:rsid w:val="007F0928"/>
    <w:rsid w:val="007F75D5"/>
    <w:rsid w:val="00803FAE"/>
    <w:rsid w:val="00805A85"/>
    <w:rsid w:val="0080605F"/>
    <w:rsid w:val="00806EE7"/>
    <w:rsid w:val="00807786"/>
    <w:rsid w:val="00811FCB"/>
    <w:rsid w:val="008158D6"/>
    <w:rsid w:val="00817196"/>
    <w:rsid w:val="00820C1B"/>
    <w:rsid w:val="0082225E"/>
    <w:rsid w:val="008235DB"/>
    <w:rsid w:val="00823962"/>
    <w:rsid w:val="00824AB4"/>
    <w:rsid w:val="008252FD"/>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849BE"/>
    <w:rsid w:val="00894719"/>
    <w:rsid w:val="00894A88"/>
    <w:rsid w:val="00895386"/>
    <w:rsid w:val="00897934"/>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2420"/>
    <w:rsid w:val="008C4958"/>
    <w:rsid w:val="008C4BAA"/>
    <w:rsid w:val="008C614B"/>
    <w:rsid w:val="008C6AE8"/>
    <w:rsid w:val="008C7573"/>
    <w:rsid w:val="008D2C02"/>
    <w:rsid w:val="008D34F1"/>
    <w:rsid w:val="008D39D8"/>
    <w:rsid w:val="008D5EC6"/>
    <w:rsid w:val="008D6D1A"/>
    <w:rsid w:val="008E065E"/>
    <w:rsid w:val="008E0927"/>
    <w:rsid w:val="008E1909"/>
    <w:rsid w:val="008E1F48"/>
    <w:rsid w:val="008E7320"/>
    <w:rsid w:val="008F1EAB"/>
    <w:rsid w:val="008F33DC"/>
    <w:rsid w:val="008F477F"/>
    <w:rsid w:val="00902350"/>
    <w:rsid w:val="0090336B"/>
    <w:rsid w:val="009034E8"/>
    <w:rsid w:val="009053AA"/>
    <w:rsid w:val="00906939"/>
    <w:rsid w:val="00910B7D"/>
    <w:rsid w:val="009114EE"/>
    <w:rsid w:val="00911DFB"/>
    <w:rsid w:val="009139D9"/>
    <w:rsid w:val="00914AD8"/>
    <w:rsid w:val="00916079"/>
    <w:rsid w:val="009165F5"/>
    <w:rsid w:val="00917CE9"/>
    <w:rsid w:val="00920BF2"/>
    <w:rsid w:val="00922010"/>
    <w:rsid w:val="00925833"/>
    <w:rsid w:val="00931BD9"/>
    <w:rsid w:val="00932E83"/>
    <w:rsid w:val="00935739"/>
    <w:rsid w:val="009368F3"/>
    <w:rsid w:val="00941636"/>
    <w:rsid w:val="00942A00"/>
    <w:rsid w:val="00943742"/>
    <w:rsid w:val="0094475B"/>
    <w:rsid w:val="00945C05"/>
    <w:rsid w:val="00946945"/>
    <w:rsid w:val="00947713"/>
    <w:rsid w:val="0095010A"/>
    <w:rsid w:val="00950DE7"/>
    <w:rsid w:val="00952A24"/>
    <w:rsid w:val="00953920"/>
    <w:rsid w:val="00953D47"/>
    <w:rsid w:val="00954F40"/>
    <w:rsid w:val="0095681E"/>
    <w:rsid w:val="009572D4"/>
    <w:rsid w:val="00961921"/>
    <w:rsid w:val="00963037"/>
    <w:rsid w:val="0096430A"/>
    <w:rsid w:val="00964730"/>
    <w:rsid w:val="0096554B"/>
    <w:rsid w:val="0096584A"/>
    <w:rsid w:val="009712F1"/>
    <w:rsid w:val="00971F08"/>
    <w:rsid w:val="0097493A"/>
    <w:rsid w:val="0097603D"/>
    <w:rsid w:val="00976949"/>
    <w:rsid w:val="00980477"/>
    <w:rsid w:val="00984D35"/>
    <w:rsid w:val="00985253"/>
    <w:rsid w:val="009853B3"/>
    <w:rsid w:val="00985BFD"/>
    <w:rsid w:val="00987F7C"/>
    <w:rsid w:val="00990630"/>
    <w:rsid w:val="00991761"/>
    <w:rsid w:val="00994DCA"/>
    <w:rsid w:val="00995491"/>
    <w:rsid w:val="009960EC"/>
    <w:rsid w:val="009970DD"/>
    <w:rsid w:val="0099784E"/>
    <w:rsid w:val="00997CB2"/>
    <w:rsid w:val="009A0717"/>
    <w:rsid w:val="009A0FBA"/>
    <w:rsid w:val="009A1601"/>
    <w:rsid w:val="009A18A7"/>
    <w:rsid w:val="009A221C"/>
    <w:rsid w:val="009A462D"/>
    <w:rsid w:val="009A5CBA"/>
    <w:rsid w:val="009A69AF"/>
    <w:rsid w:val="009B1F30"/>
    <w:rsid w:val="009B375B"/>
    <w:rsid w:val="009B3AC2"/>
    <w:rsid w:val="009B4DF4"/>
    <w:rsid w:val="009B564E"/>
    <w:rsid w:val="009B6DAB"/>
    <w:rsid w:val="009B7E87"/>
    <w:rsid w:val="009C0B88"/>
    <w:rsid w:val="009C403E"/>
    <w:rsid w:val="009C6832"/>
    <w:rsid w:val="009D0032"/>
    <w:rsid w:val="009D4FF0"/>
    <w:rsid w:val="009D703C"/>
    <w:rsid w:val="009D718F"/>
    <w:rsid w:val="009D7592"/>
    <w:rsid w:val="009E068F"/>
    <w:rsid w:val="009E14E0"/>
    <w:rsid w:val="009E188D"/>
    <w:rsid w:val="009E1F76"/>
    <w:rsid w:val="009E35DB"/>
    <w:rsid w:val="009E47A3"/>
    <w:rsid w:val="009E58D3"/>
    <w:rsid w:val="009E6425"/>
    <w:rsid w:val="009F08F3"/>
    <w:rsid w:val="009F344F"/>
    <w:rsid w:val="009F728D"/>
    <w:rsid w:val="00A031D8"/>
    <w:rsid w:val="00A03910"/>
    <w:rsid w:val="00A03C7E"/>
    <w:rsid w:val="00A048A8"/>
    <w:rsid w:val="00A04F49"/>
    <w:rsid w:val="00A13E54"/>
    <w:rsid w:val="00A156B2"/>
    <w:rsid w:val="00A15745"/>
    <w:rsid w:val="00A16316"/>
    <w:rsid w:val="00A1699D"/>
    <w:rsid w:val="00A17F63"/>
    <w:rsid w:val="00A2193B"/>
    <w:rsid w:val="00A2351A"/>
    <w:rsid w:val="00A264A9"/>
    <w:rsid w:val="00A27785"/>
    <w:rsid w:val="00A30187"/>
    <w:rsid w:val="00A342FD"/>
    <w:rsid w:val="00A3448A"/>
    <w:rsid w:val="00A36297"/>
    <w:rsid w:val="00A41E2B"/>
    <w:rsid w:val="00A45B74"/>
    <w:rsid w:val="00A45F49"/>
    <w:rsid w:val="00A52E1D"/>
    <w:rsid w:val="00A606E9"/>
    <w:rsid w:val="00A61499"/>
    <w:rsid w:val="00A62A77"/>
    <w:rsid w:val="00A63483"/>
    <w:rsid w:val="00A657D7"/>
    <w:rsid w:val="00A660AC"/>
    <w:rsid w:val="00A67E6C"/>
    <w:rsid w:val="00A7160B"/>
    <w:rsid w:val="00A71B99"/>
    <w:rsid w:val="00A739D0"/>
    <w:rsid w:val="00A761D4"/>
    <w:rsid w:val="00A76C77"/>
    <w:rsid w:val="00A77EC4"/>
    <w:rsid w:val="00A808B4"/>
    <w:rsid w:val="00A80D72"/>
    <w:rsid w:val="00A84C25"/>
    <w:rsid w:val="00A85C6C"/>
    <w:rsid w:val="00A85EF6"/>
    <w:rsid w:val="00A913BD"/>
    <w:rsid w:val="00A91492"/>
    <w:rsid w:val="00A916F8"/>
    <w:rsid w:val="00A92879"/>
    <w:rsid w:val="00A9442A"/>
    <w:rsid w:val="00A97DCD"/>
    <w:rsid w:val="00AA016F"/>
    <w:rsid w:val="00AA1ED6"/>
    <w:rsid w:val="00AA51D6"/>
    <w:rsid w:val="00AA7527"/>
    <w:rsid w:val="00AB0BC8"/>
    <w:rsid w:val="00AB11CA"/>
    <w:rsid w:val="00AB14D9"/>
    <w:rsid w:val="00AB2251"/>
    <w:rsid w:val="00AB4AB8"/>
    <w:rsid w:val="00AB655E"/>
    <w:rsid w:val="00AC007F"/>
    <w:rsid w:val="00AC2ECD"/>
    <w:rsid w:val="00AC3119"/>
    <w:rsid w:val="00AC49FB"/>
    <w:rsid w:val="00AC5A10"/>
    <w:rsid w:val="00AC7789"/>
    <w:rsid w:val="00AD0AA3"/>
    <w:rsid w:val="00AD190E"/>
    <w:rsid w:val="00AD3F94"/>
    <w:rsid w:val="00AD4A5A"/>
    <w:rsid w:val="00AE27AC"/>
    <w:rsid w:val="00AE2FEB"/>
    <w:rsid w:val="00AE40E0"/>
    <w:rsid w:val="00AE4DBA"/>
    <w:rsid w:val="00AE4F07"/>
    <w:rsid w:val="00AF1C5D"/>
    <w:rsid w:val="00AF42D7"/>
    <w:rsid w:val="00AF7955"/>
    <w:rsid w:val="00B006FE"/>
    <w:rsid w:val="00B007CB"/>
    <w:rsid w:val="00B02AA9"/>
    <w:rsid w:val="00B02FA3"/>
    <w:rsid w:val="00B032F4"/>
    <w:rsid w:val="00B03374"/>
    <w:rsid w:val="00B041B9"/>
    <w:rsid w:val="00B05084"/>
    <w:rsid w:val="00B07989"/>
    <w:rsid w:val="00B157F9"/>
    <w:rsid w:val="00B20256"/>
    <w:rsid w:val="00B20D09"/>
    <w:rsid w:val="00B2763F"/>
    <w:rsid w:val="00B27AAC"/>
    <w:rsid w:val="00B30929"/>
    <w:rsid w:val="00B372AA"/>
    <w:rsid w:val="00B40445"/>
    <w:rsid w:val="00B41888"/>
    <w:rsid w:val="00B45A52"/>
    <w:rsid w:val="00B46175"/>
    <w:rsid w:val="00B51E85"/>
    <w:rsid w:val="00B664C7"/>
    <w:rsid w:val="00B71207"/>
    <w:rsid w:val="00B739F6"/>
    <w:rsid w:val="00B75A51"/>
    <w:rsid w:val="00B7793B"/>
    <w:rsid w:val="00B77EF7"/>
    <w:rsid w:val="00B81A6C"/>
    <w:rsid w:val="00B852ED"/>
    <w:rsid w:val="00B85DE5"/>
    <w:rsid w:val="00B90F73"/>
    <w:rsid w:val="00B93B59"/>
    <w:rsid w:val="00B9406A"/>
    <w:rsid w:val="00B94ADD"/>
    <w:rsid w:val="00B950E1"/>
    <w:rsid w:val="00BA2280"/>
    <w:rsid w:val="00BA2A08"/>
    <w:rsid w:val="00BA56D2"/>
    <w:rsid w:val="00BA58FF"/>
    <w:rsid w:val="00BA76E0"/>
    <w:rsid w:val="00BB2A25"/>
    <w:rsid w:val="00BB51E9"/>
    <w:rsid w:val="00BC0FDC"/>
    <w:rsid w:val="00BC3053"/>
    <w:rsid w:val="00BC4D2E"/>
    <w:rsid w:val="00BD3D85"/>
    <w:rsid w:val="00BD48AC"/>
    <w:rsid w:val="00BD5A50"/>
    <w:rsid w:val="00BD5F1A"/>
    <w:rsid w:val="00BE115F"/>
    <w:rsid w:val="00BE1234"/>
    <w:rsid w:val="00BE13A7"/>
    <w:rsid w:val="00BE2FA6"/>
    <w:rsid w:val="00BE333F"/>
    <w:rsid w:val="00BE3611"/>
    <w:rsid w:val="00BE4254"/>
    <w:rsid w:val="00BE48DF"/>
    <w:rsid w:val="00BE6C42"/>
    <w:rsid w:val="00BE7406"/>
    <w:rsid w:val="00BE7603"/>
    <w:rsid w:val="00BF17DE"/>
    <w:rsid w:val="00BF3279"/>
    <w:rsid w:val="00BF4F64"/>
    <w:rsid w:val="00BF74C7"/>
    <w:rsid w:val="00BF7642"/>
    <w:rsid w:val="00C015F1"/>
    <w:rsid w:val="00C01F33"/>
    <w:rsid w:val="00C025BF"/>
    <w:rsid w:val="00C02A4C"/>
    <w:rsid w:val="00C02CC6"/>
    <w:rsid w:val="00C040F7"/>
    <w:rsid w:val="00C044AB"/>
    <w:rsid w:val="00C05706"/>
    <w:rsid w:val="00C07377"/>
    <w:rsid w:val="00C10478"/>
    <w:rsid w:val="00C12107"/>
    <w:rsid w:val="00C14387"/>
    <w:rsid w:val="00C14D4B"/>
    <w:rsid w:val="00C154BB"/>
    <w:rsid w:val="00C16A93"/>
    <w:rsid w:val="00C24D11"/>
    <w:rsid w:val="00C279B5"/>
    <w:rsid w:val="00C27C45"/>
    <w:rsid w:val="00C315BB"/>
    <w:rsid w:val="00C3719D"/>
    <w:rsid w:val="00C4259A"/>
    <w:rsid w:val="00C54995"/>
    <w:rsid w:val="00C54D41"/>
    <w:rsid w:val="00C60783"/>
    <w:rsid w:val="00C61F72"/>
    <w:rsid w:val="00C63FE1"/>
    <w:rsid w:val="00C64672"/>
    <w:rsid w:val="00C65369"/>
    <w:rsid w:val="00C656A6"/>
    <w:rsid w:val="00C70697"/>
    <w:rsid w:val="00C72A68"/>
    <w:rsid w:val="00C72EF4"/>
    <w:rsid w:val="00C75D2F"/>
    <w:rsid w:val="00C767BE"/>
    <w:rsid w:val="00C76E3C"/>
    <w:rsid w:val="00C81568"/>
    <w:rsid w:val="00C82306"/>
    <w:rsid w:val="00C85E4C"/>
    <w:rsid w:val="00C87DA6"/>
    <w:rsid w:val="00C9027A"/>
    <w:rsid w:val="00C9068E"/>
    <w:rsid w:val="00C93C4B"/>
    <w:rsid w:val="00C944AB"/>
    <w:rsid w:val="00C94804"/>
    <w:rsid w:val="00C95B40"/>
    <w:rsid w:val="00CA1068"/>
    <w:rsid w:val="00CA1ED8"/>
    <w:rsid w:val="00CA2417"/>
    <w:rsid w:val="00CA5213"/>
    <w:rsid w:val="00CA5884"/>
    <w:rsid w:val="00CB1F63"/>
    <w:rsid w:val="00CB350D"/>
    <w:rsid w:val="00CB7170"/>
    <w:rsid w:val="00CC040E"/>
    <w:rsid w:val="00CC0B3F"/>
    <w:rsid w:val="00CC111F"/>
    <w:rsid w:val="00CC2011"/>
    <w:rsid w:val="00CC2DE8"/>
    <w:rsid w:val="00CC3EA0"/>
    <w:rsid w:val="00CC6EE7"/>
    <w:rsid w:val="00CC6F9A"/>
    <w:rsid w:val="00CC7B45"/>
    <w:rsid w:val="00CD0BA3"/>
    <w:rsid w:val="00CD1188"/>
    <w:rsid w:val="00CD2ED1"/>
    <w:rsid w:val="00CD337B"/>
    <w:rsid w:val="00CD41B9"/>
    <w:rsid w:val="00CD708B"/>
    <w:rsid w:val="00CE0424"/>
    <w:rsid w:val="00CE7561"/>
    <w:rsid w:val="00CF1124"/>
    <w:rsid w:val="00CF1354"/>
    <w:rsid w:val="00CF3B1F"/>
    <w:rsid w:val="00CF3BF6"/>
    <w:rsid w:val="00CF546C"/>
    <w:rsid w:val="00CF5A83"/>
    <w:rsid w:val="00CF625B"/>
    <w:rsid w:val="00CF687E"/>
    <w:rsid w:val="00D0349B"/>
    <w:rsid w:val="00D10249"/>
    <w:rsid w:val="00D115C3"/>
    <w:rsid w:val="00D11897"/>
    <w:rsid w:val="00D126D5"/>
    <w:rsid w:val="00D13131"/>
    <w:rsid w:val="00D13135"/>
    <w:rsid w:val="00D13E4E"/>
    <w:rsid w:val="00D16B05"/>
    <w:rsid w:val="00D2076D"/>
    <w:rsid w:val="00D20E32"/>
    <w:rsid w:val="00D239A7"/>
    <w:rsid w:val="00D23F47"/>
    <w:rsid w:val="00D24A6B"/>
    <w:rsid w:val="00D346F0"/>
    <w:rsid w:val="00D354D5"/>
    <w:rsid w:val="00D35744"/>
    <w:rsid w:val="00D36E71"/>
    <w:rsid w:val="00D37D87"/>
    <w:rsid w:val="00D40B33"/>
    <w:rsid w:val="00D42BC0"/>
    <w:rsid w:val="00D42FC3"/>
    <w:rsid w:val="00D4318F"/>
    <w:rsid w:val="00D438BF"/>
    <w:rsid w:val="00D440F8"/>
    <w:rsid w:val="00D441D2"/>
    <w:rsid w:val="00D546FF"/>
    <w:rsid w:val="00D55AD5"/>
    <w:rsid w:val="00D576CA"/>
    <w:rsid w:val="00D61AF5"/>
    <w:rsid w:val="00D635E7"/>
    <w:rsid w:val="00D652B5"/>
    <w:rsid w:val="00D652CE"/>
    <w:rsid w:val="00D66155"/>
    <w:rsid w:val="00D708B0"/>
    <w:rsid w:val="00D73CD6"/>
    <w:rsid w:val="00D73F5E"/>
    <w:rsid w:val="00D77705"/>
    <w:rsid w:val="00D77B1D"/>
    <w:rsid w:val="00D8021F"/>
    <w:rsid w:val="00D80383"/>
    <w:rsid w:val="00D823C6"/>
    <w:rsid w:val="00D86CA3"/>
    <w:rsid w:val="00D871CE"/>
    <w:rsid w:val="00D90A33"/>
    <w:rsid w:val="00D9196D"/>
    <w:rsid w:val="00D91E3D"/>
    <w:rsid w:val="00D92982"/>
    <w:rsid w:val="00D93CBC"/>
    <w:rsid w:val="00DA20C9"/>
    <w:rsid w:val="00DA305E"/>
    <w:rsid w:val="00DA5417"/>
    <w:rsid w:val="00DA56E8"/>
    <w:rsid w:val="00DA6949"/>
    <w:rsid w:val="00DA73FD"/>
    <w:rsid w:val="00DA7863"/>
    <w:rsid w:val="00DB00D0"/>
    <w:rsid w:val="00DB0A9F"/>
    <w:rsid w:val="00DB377D"/>
    <w:rsid w:val="00DB51AF"/>
    <w:rsid w:val="00DC2D36"/>
    <w:rsid w:val="00DC53EF"/>
    <w:rsid w:val="00DD5F00"/>
    <w:rsid w:val="00DD6A1D"/>
    <w:rsid w:val="00DE24A6"/>
    <w:rsid w:val="00DE5608"/>
    <w:rsid w:val="00DE5828"/>
    <w:rsid w:val="00DE58D0"/>
    <w:rsid w:val="00DE654F"/>
    <w:rsid w:val="00DE7721"/>
    <w:rsid w:val="00DF0626"/>
    <w:rsid w:val="00DF0B6E"/>
    <w:rsid w:val="00DF1292"/>
    <w:rsid w:val="00DF15E0"/>
    <w:rsid w:val="00DF1BBA"/>
    <w:rsid w:val="00DF37A0"/>
    <w:rsid w:val="00DF7072"/>
    <w:rsid w:val="00E04312"/>
    <w:rsid w:val="00E110E7"/>
    <w:rsid w:val="00E11B20"/>
    <w:rsid w:val="00E11F74"/>
    <w:rsid w:val="00E122B8"/>
    <w:rsid w:val="00E17FA2"/>
    <w:rsid w:val="00E205F6"/>
    <w:rsid w:val="00E22330"/>
    <w:rsid w:val="00E257E3"/>
    <w:rsid w:val="00E30B5A"/>
    <w:rsid w:val="00E3123D"/>
    <w:rsid w:val="00E31461"/>
    <w:rsid w:val="00E31D43"/>
    <w:rsid w:val="00E32608"/>
    <w:rsid w:val="00E34188"/>
    <w:rsid w:val="00E34B6E"/>
    <w:rsid w:val="00E35559"/>
    <w:rsid w:val="00E3607A"/>
    <w:rsid w:val="00E3723A"/>
    <w:rsid w:val="00E37860"/>
    <w:rsid w:val="00E43A35"/>
    <w:rsid w:val="00E446F1"/>
    <w:rsid w:val="00E46886"/>
    <w:rsid w:val="00E47AEF"/>
    <w:rsid w:val="00E53B75"/>
    <w:rsid w:val="00E54E3B"/>
    <w:rsid w:val="00E5689D"/>
    <w:rsid w:val="00E57565"/>
    <w:rsid w:val="00E61601"/>
    <w:rsid w:val="00E63838"/>
    <w:rsid w:val="00E64434"/>
    <w:rsid w:val="00E64B80"/>
    <w:rsid w:val="00E67792"/>
    <w:rsid w:val="00E67C51"/>
    <w:rsid w:val="00E72EFC"/>
    <w:rsid w:val="00E758EC"/>
    <w:rsid w:val="00E75BAD"/>
    <w:rsid w:val="00E8234C"/>
    <w:rsid w:val="00E83AA9"/>
    <w:rsid w:val="00E85928"/>
    <w:rsid w:val="00E874B1"/>
    <w:rsid w:val="00E87822"/>
    <w:rsid w:val="00E90395"/>
    <w:rsid w:val="00E90E49"/>
    <w:rsid w:val="00E917F9"/>
    <w:rsid w:val="00E92246"/>
    <w:rsid w:val="00E9291C"/>
    <w:rsid w:val="00E93FFE"/>
    <w:rsid w:val="00E94F8A"/>
    <w:rsid w:val="00E96E76"/>
    <w:rsid w:val="00E97148"/>
    <w:rsid w:val="00E979D9"/>
    <w:rsid w:val="00EA4B16"/>
    <w:rsid w:val="00EA7A41"/>
    <w:rsid w:val="00EB077B"/>
    <w:rsid w:val="00EB3D1E"/>
    <w:rsid w:val="00EB4297"/>
    <w:rsid w:val="00EB4EA2"/>
    <w:rsid w:val="00EC040E"/>
    <w:rsid w:val="00EC27C6"/>
    <w:rsid w:val="00EC4207"/>
    <w:rsid w:val="00EC5653"/>
    <w:rsid w:val="00EC71CE"/>
    <w:rsid w:val="00EC77A7"/>
    <w:rsid w:val="00EC7C10"/>
    <w:rsid w:val="00ED1006"/>
    <w:rsid w:val="00ED3731"/>
    <w:rsid w:val="00EE51EE"/>
    <w:rsid w:val="00EE59C8"/>
    <w:rsid w:val="00EE7B9F"/>
    <w:rsid w:val="00EF18FE"/>
    <w:rsid w:val="00EF5787"/>
    <w:rsid w:val="00EF60D0"/>
    <w:rsid w:val="00F049AF"/>
    <w:rsid w:val="00F0528D"/>
    <w:rsid w:val="00F06C67"/>
    <w:rsid w:val="00F06DFD"/>
    <w:rsid w:val="00F071D1"/>
    <w:rsid w:val="00F07533"/>
    <w:rsid w:val="00F07A27"/>
    <w:rsid w:val="00F10629"/>
    <w:rsid w:val="00F13BC7"/>
    <w:rsid w:val="00F15FA5"/>
    <w:rsid w:val="00F209B7"/>
    <w:rsid w:val="00F2376F"/>
    <w:rsid w:val="00F243D8"/>
    <w:rsid w:val="00F30828"/>
    <w:rsid w:val="00F313D6"/>
    <w:rsid w:val="00F31A55"/>
    <w:rsid w:val="00F34A2B"/>
    <w:rsid w:val="00F40F0C"/>
    <w:rsid w:val="00F4168D"/>
    <w:rsid w:val="00F41FE5"/>
    <w:rsid w:val="00F4766C"/>
    <w:rsid w:val="00F5060E"/>
    <w:rsid w:val="00F507D1"/>
    <w:rsid w:val="00F519CE"/>
    <w:rsid w:val="00F51ADA"/>
    <w:rsid w:val="00F52823"/>
    <w:rsid w:val="00F53CCC"/>
    <w:rsid w:val="00F607C5"/>
    <w:rsid w:val="00F60DEA"/>
    <w:rsid w:val="00F62486"/>
    <w:rsid w:val="00F6302A"/>
    <w:rsid w:val="00F6364E"/>
    <w:rsid w:val="00F64C2B"/>
    <w:rsid w:val="00F651BE"/>
    <w:rsid w:val="00F67F53"/>
    <w:rsid w:val="00F703BE"/>
    <w:rsid w:val="00F71F69"/>
    <w:rsid w:val="00F72B72"/>
    <w:rsid w:val="00F74BB9"/>
    <w:rsid w:val="00F750DF"/>
    <w:rsid w:val="00F75582"/>
    <w:rsid w:val="00F759DA"/>
    <w:rsid w:val="00F76EFA"/>
    <w:rsid w:val="00F804BE"/>
    <w:rsid w:val="00F816F9"/>
    <w:rsid w:val="00F817CE"/>
    <w:rsid w:val="00F8456C"/>
    <w:rsid w:val="00F84EAC"/>
    <w:rsid w:val="00F859D8"/>
    <w:rsid w:val="00F864E5"/>
    <w:rsid w:val="00F868F5"/>
    <w:rsid w:val="00F86D77"/>
    <w:rsid w:val="00F9056A"/>
    <w:rsid w:val="00F90F8D"/>
    <w:rsid w:val="00F92782"/>
    <w:rsid w:val="00F931BC"/>
    <w:rsid w:val="00F93AA9"/>
    <w:rsid w:val="00F96985"/>
    <w:rsid w:val="00F97838"/>
    <w:rsid w:val="00FA22A6"/>
    <w:rsid w:val="00FA2BB3"/>
    <w:rsid w:val="00FB16AE"/>
    <w:rsid w:val="00FB4C80"/>
    <w:rsid w:val="00FB64CE"/>
    <w:rsid w:val="00FB6A6A"/>
    <w:rsid w:val="00FC7429"/>
    <w:rsid w:val="00FD07F6"/>
    <w:rsid w:val="00FD1EC8"/>
    <w:rsid w:val="00FD47ED"/>
    <w:rsid w:val="00FD51E9"/>
    <w:rsid w:val="00FD74DB"/>
    <w:rsid w:val="00FD7660"/>
    <w:rsid w:val="00FE0655"/>
    <w:rsid w:val="00FE1441"/>
    <w:rsid w:val="00FE2365"/>
    <w:rsid w:val="00FE37D7"/>
    <w:rsid w:val="00FE4C7B"/>
    <w:rsid w:val="00FE7336"/>
    <w:rsid w:val="00FE787C"/>
    <w:rsid w:val="00FF0F52"/>
    <w:rsid w:val="00FF45A5"/>
    <w:rsid w:val="00FF58C7"/>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83D71"/>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583D7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583D71"/>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583D71"/>
    <w:pPr>
      <w:numPr>
        <w:ilvl w:val="2"/>
      </w:numPr>
      <w:spacing w:before="120"/>
      <w:outlineLvl w:val="2"/>
    </w:pPr>
    <w:rPr>
      <w:sz w:val="24"/>
      <w:szCs w:val="28"/>
    </w:rPr>
  </w:style>
  <w:style w:type="paragraph" w:styleId="Heading4">
    <w:name w:val="heading 4"/>
    <w:basedOn w:val="Heading3"/>
    <w:next w:val="Normal"/>
    <w:qFormat/>
    <w:rsid w:val="00583D71"/>
    <w:pPr>
      <w:numPr>
        <w:ilvl w:val="3"/>
      </w:numPr>
      <w:outlineLvl w:val="3"/>
    </w:pPr>
    <w:rPr>
      <w:szCs w:val="24"/>
    </w:rPr>
  </w:style>
  <w:style w:type="paragraph" w:styleId="Heading5">
    <w:name w:val="heading 5"/>
    <w:basedOn w:val="Heading4"/>
    <w:next w:val="Normal"/>
    <w:qFormat/>
    <w:rsid w:val="00583D71"/>
    <w:pPr>
      <w:numPr>
        <w:ilvl w:val="4"/>
      </w:numPr>
      <w:outlineLvl w:val="4"/>
    </w:pPr>
    <w:rPr>
      <w:sz w:val="22"/>
      <w:szCs w:val="22"/>
    </w:rPr>
  </w:style>
  <w:style w:type="paragraph" w:styleId="Heading6">
    <w:name w:val="heading 6"/>
    <w:basedOn w:val="Normal"/>
    <w:next w:val="Normal"/>
    <w:qFormat/>
    <w:rsid w:val="00583D71"/>
    <w:pPr>
      <w:keepNext/>
      <w:keepLines/>
      <w:numPr>
        <w:ilvl w:val="5"/>
        <w:numId w:val="1"/>
      </w:numPr>
      <w:spacing w:before="120"/>
      <w:outlineLvl w:val="5"/>
    </w:pPr>
    <w:rPr>
      <w:rFonts w:cs="Arial"/>
    </w:rPr>
  </w:style>
  <w:style w:type="paragraph" w:styleId="Heading7">
    <w:name w:val="heading 7"/>
    <w:basedOn w:val="Normal"/>
    <w:next w:val="Normal"/>
    <w:qFormat/>
    <w:rsid w:val="00583D71"/>
    <w:pPr>
      <w:keepNext/>
      <w:keepLines/>
      <w:numPr>
        <w:ilvl w:val="6"/>
        <w:numId w:val="1"/>
      </w:numPr>
      <w:spacing w:before="120"/>
      <w:outlineLvl w:val="6"/>
    </w:pPr>
    <w:rPr>
      <w:rFonts w:cs="Arial"/>
    </w:rPr>
  </w:style>
  <w:style w:type="paragraph" w:styleId="Heading8">
    <w:name w:val="heading 8"/>
    <w:basedOn w:val="Heading7"/>
    <w:next w:val="Normal"/>
    <w:qFormat/>
    <w:rsid w:val="00583D71"/>
    <w:pPr>
      <w:numPr>
        <w:ilvl w:val="7"/>
      </w:numPr>
      <w:outlineLvl w:val="7"/>
    </w:pPr>
  </w:style>
  <w:style w:type="paragraph" w:styleId="Heading9">
    <w:name w:val="heading 9"/>
    <w:basedOn w:val="Heading8"/>
    <w:next w:val="Normal"/>
    <w:qFormat/>
    <w:rsid w:val="00583D7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83D71"/>
    <w:pPr>
      <w:spacing w:before="180"/>
      <w:ind w:left="2693" w:hanging="2693"/>
    </w:pPr>
    <w:rPr>
      <w:b w:val="0"/>
      <w:bCs/>
    </w:rPr>
  </w:style>
  <w:style w:type="paragraph" w:styleId="TOC1">
    <w:name w:val="toc 1"/>
    <w:aliases w:val="Observation TOC2"/>
    <w:uiPriority w:val="39"/>
    <w:rsid w:val="00583D71"/>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583D71"/>
    <w:pPr>
      <w:keepNext/>
      <w:keepLines/>
      <w:spacing w:before="180"/>
      <w:jc w:val="center"/>
    </w:pPr>
  </w:style>
  <w:style w:type="paragraph" w:styleId="Caption">
    <w:name w:val="caption"/>
    <w:basedOn w:val="Normal"/>
    <w:next w:val="Normal"/>
    <w:qFormat/>
    <w:rsid w:val="00583D71"/>
    <w:pPr>
      <w:spacing w:after="240"/>
      <w:jc w:val="center"/>
    </w:pPr>
    <w:rPr>
      <w:b/>
      <w:bCs/>
    </w:rPr>
  </w:style>
  <w:style w:type="paragraph" w:styleId="TOC5">
    <w:name w:val="toc 5"/>
    <w:aliases w:val="Observation TOC"/>
    <w:basedOn w:val="TOC4"/>
    <w:semiHidden/>
    <w:rsid w:val="00583D71"/>
    <w:pPr>
      <w:tabs>
        <w:tab w:val="right" w:pos="1701"/>
      </w:tabs>
      <w:ind w:left="1701" w:hanging="1701"/>
    </w:pPr>
  </w:style>
  <w:style w:type="paragraph" w:styleId="TOC4">
    <w:name w:val="toc 4"/>
    <w:basedOn w:val="TOC3"/>
    <w:semiHidden/>
    <w:rsid w:val="00583D71"/>
    <w:pPr>
      <w:ind w:left="1418" w:hanging="1418"/>
    </w:pPr>
  </w:style>
  <w:style w:type="paragraph" w:styleId="TOC3">
    <w:name w:val="toc 3"/>
    <w:basedOn w:val="TOC2"/>
    <w:semiHidden/>
    <w:rsid w:val="00583D71"/>
    <w:pPr>
      <w:ind w:left="1134" w:hanging="1134"/>
    </w:pPr>
  </w:style>
  <w:style w:type="paragraph" w:styleId="TOC2">
    <w:name w:val="toc 2"/>
    <w:basedOn w:val="TOC1"/>
    <w:semiHidden/>
    <w:rsid w:val="00583D71"/>
    <w:pPr>
      <w:keepNext w:val="0"/>
      <w:spacing w:before="0"/>
      <w:ind w:left="851" w:hanging="851"/>
    </w:pPr>
    <w:rPr>
      <w:szCs w:val="20"/>
    </w:rPr>
  </w:style>
  <w:style w:type="paragraph" w:styleId="Index2">
    <w:name w:val="index 2"/>
    <w:basedOn w:val="Index1"/>
    <w:semiHidden/>
    <w:rsid w:val="00583D71"/>
    <w:pPr>
      <w:ind w:left="284"/>
    </w:pPr>
  </w:style>
  <w:style w:type="paragraph" w:styleId="Index1">
    <w:name w:val="index 1"/>
    <w:basedOn w:val="Normal"/>
    <w:semiHidden/>
    <w:rsid w:val="00583D71"/>
    <w:pPr>
      <w:keepLines/>
      <w:spacing w:after="0"/>
    </w:pPr>
  </w:style>
  <w:style w:type="paragraph" w:styleId="DocumentMap">
    <w:name w:val="Document Map"/>
    <w:basedOn w:val="Normal"/>
    <w:semiHidden/>
    <w:rsid w:val="00583D71"/>
    <w:pPr>
      <w:shd w:val="clear" w:color="auto" w:fill="000080"/>
    </w:pPr>
    <w:rPr>
      <w:rFonts w:ascii="Tahoma" w:hAnsi="Tahoma" w:cs="Tahoma"/>
    </w:rPr>
  </w:style>
  <w:style w:type="paragraph" w:styleId="ListNumber2">
    <w:name w:val="List Number 2"/>
    <w:basedOn w:val="ListNumber"/>
    <w:rsid w:val="00583D71"/>
    <w:pPr>
      <w:ind w:left="851"/>
    </w:pPr>
  </w:style>
  <w:style w:type="paragraph" w:styleId="ListNumber">
    <w:name w:val="List Number"/>
    <w:basedOn w:val="List"/>
    <w:rsid w:val="00583D71"/>
  </w:style>
  <w:style w:type="paragraph" w:styleId="List">
    <w:name w:val="List"/>
    <w:basedOn w:val="Normal"/>
    <w:rsid w:val="00583D71"/>
    <w:pPr>
      <w:ind w:left="568" w:hanging="284"/>
    </w:pPr>
  </w:style>
  <w:style w:type="paragraph" w:styleId="Header">
    <w:name w:val="header"/>
    <w:rsid w:val="00583D71"/>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583D71"/>
    <w:rPr>
      <w:b/>
      <w:bCs/>
      <w:position w:val="6"/>
      <w:sz w:val="16"/>
      <w:szCs w:val="16"/>
    </w:rPr>
  </w:style>
  <w:style w:type="paragraph" w:styleId="FootnoteText">
    <w:name w:val="footnote text"/>
    <w:basedOn w:val="Normal"/>
    <w:link w:val="FootnoteTextChar"/>
    <w:uiPriority w:val="99"/>
    <w:rsid w:val="00583D71"/>
    <w:pPr>
      <w:keepLines/>
      <w:spacing w:after="0"/>
      <w:ind w:left="454" w:hanging="454"/>
    </w:pPr>
    <w:rPr>
      <w:sz w:val="16"/>
      <w:szCs w:val="16"/>
    </w:rPr>
  </w:style>
  <w:style w:type="paragraph" w:customStyle="1" w:styleId="3GPPHeader">
    <w:name w:val="3GPP_Header"/>
    <w:basedOn w:val="Normal"/>
    <w:qFormat/>
    <w:rsid w:val="00583D71"/>
    <w:pPr>
      <w:tabs>
        <w:tab w:val="left" w:pos="1800"/>
        <w:tab w:val="right" w:pos="9360"/>
      </w:tabs>
      <w:spacing w:after="0"/>
    </w:pPr>
    <w:rPr>
      <w:rFonts w:ascii="Arial" w:hAnsi="Arial"/>
      <w:b/>
    </w:rPr>
  </w:style>
  <w:style w:type="paragraph" w:styleId="TOC9">
    <w:name w:val="toc 9"/>
    <w:basedOn w:val="TOC8"/>
    <w:semiHidden/>
    <w:rsid w:val="00583D71"/>
    <w:pPr>
      <w:ind w:left="1418" w:hanging="1418"/>
    </w:pPr>
  </w:style>
  <w:style w:type="paragraph" w:styleId="TOC6">
    <w:name w:val="toc 6"/>
    <w:basedOn w:val="TOC5"/>
    <w:next w:val="Normal"/>
    <w:semiHidden/>
    <w:rsid w:val="00583D71"/>
    <w:pPr>
      <w:ind w:left="1985" w:hanging="1985"/>
    </w:pPr>
  </w:style>
  <w:style w:type="paragraph" w:styleId="TOC7">
    <w:name w:val="toc 7"/>
    <w:basedOn w:val="TOC6"/>
    <w:next w:val="Normal"/>
    <w:semiHidden/>
    <w:rsid w:val="00583D71"/>
    <w:pPr>
      <w:ind w:left="2268" w:hanging="2268"/>
    </w:pPr>
  </w:style>
  <w:style w:type="paragraph" w:styleId="ListBullet2">
    <w:name w:val="List Bullet 2"/>
    <w:basedOn w:val="ListBullet"/>
    <w:rsid w:val="00583D71"/>
    <w:pPr>
      <w:numPr>
        <w:numId w:val="6"/>
      </w:numPr>
    </w:pPr>
  </w:style>
  <w:style w:type="paragraph" w:styleId="ListBullet">
    <w:name w:val="List Bullet"/>
    <w:basedOn w:val="BodyText"/>
    <w:rsid w:val="00583D71"/>
    <w:pPr>
      <w:numPr>
        <w:numId w:val="5"/>
      </w:numPr>
    </w:pPr>
  </w:style>
  <w:style w:type="paragraph" w:styleId="ListBullet3">
    <w:name w:val="List Bullet 3"/>
    <w:basedOn w:val="ListBullet2"/>
    <w:rsid w:val="00583D71"/>
    <w:pPr>
      <w:numPr>
        <w:numId w:val="7"/>
      </w:numPr>
    </w:pPr>
  </w:style>
  <w:style w:type="paragraph" w:customStyle="1" w:styleId="EQ">
    <w:name w:val="EQ"/>
    <w:basedOn w:val="Normal"/>
    <w:next w:val="Normal"/>
    <w:rsid w:val="00583D71"/>
    <w:pPr>
      <w:keepLines/>
      <w:tabs>
        <w:tab w:val="center" w:pos="4536"/>
        <w:tab w:val="right" w:pos="9072"/>
      </w:tabs>
      <w:spacing w:after="180"/>
      <w:jc w:val="left"/>
    </w:pPr>
    <w:rPr>
      <w:noProof/>
      <w:lang w:eastAsia="en-US"/>
    </w:rPr>
  </w:style>
  <w:style w:type="paragraph" w:styleId="List2">
    <w:name w:val="List 2"/>
    <w:basedOn w:val="List"/>
    <w:rsid w:val="00583D71"/>
    <w:pPr>
      <w:ind w:left="851"/>
    </w:pPr>
  </w:style>
  <w:style w:type="paragraph" w:styleId="List3">
    <w:name w:val="List 3"/>
    <w:basedOn w:val="List2"/>
    <w:rsid w:val="00583D71"/>
    <w:pPr>
      <w:ind w:left="1135"/>
    </w:pPr>
  </w:style>
  <w:style w:type="paragraph" w:styleId="List4">
    <w:name w:val="List 4"/>
    <w:basedOn w:val="List3"/>
    <w:rsid w:val="00583D71"/>
    <w:pPr>
      <w:ind w:left="1418"/>
    </w:pPr>
  </w:style>
  <w:style w:type="paragraph" w:styleId="List5">
    <w:name w:val="List 5"/>
    <w:basedOn w:val="List4"/>
    <w:rsid w:val="00583D71"/>
    <w:pPr>
      <w:ind w:left="1702"/>
    </w:pPr>
  </w:style>
  <w:style w:type="paragraph" w:customStyle="1" w:styleId="EditorsNote">
    <w:name w:val="Editor's Note"/>
    <w:basedOn w:val="Normal"/>
    <w:rsid w:val="00583D71"/>
    <w:pPr>
      <w:keepLines/>
      <w:spacing w:after="180"/>
      <w:ind w:left="1135" w:hanging="851"/>
      <w:jc w:val="left"/>
    </w:pPr>
    <w:rPr>
      <w:color w:val="FF0000"/>
      <w:lang w:eastAsia="en-US"/>
    </w:rPr>
  </w:style>
  <w:style w:type="paragraph" w:styleId="ListBullet4">
    <w:name w:val="List Bullet 4"/>
    <w:basedOn w:val="ListBullet3"/>
    <w:rsid w:val="00583D71"/>
    <w:pPr>
      <w:numPr>
        <w:numId w:val="8"/>
      </w:numPr>
    </w:pPr>
  </w:style>
  <w:style w:type="paragraph" w:styleId="ListBullet5">
    <w:name w:val="List Bullet 5"/>
    <w:basedOn w:val="ListBullet4"/>
    <w:rsid w:val="00583D71"/>
    <w:pPr>
      <w:numPr>
        <w:numId w:val="4"/>
      </w:numPr>
    </w:pPr>
  </w:style>
  <w:style w:type="paragraph" w:styleId="Footer">
    <w:name w:val="footer"/>
    <w:basedOn w:val="Header"/>
    <w:semiHidden/>
    <w:rsid w:val="00583D71"/>
    <w:pPr>
      <w:jc w:val="center"/>
    </w:pPr>
    <w:rPr>
      <w:i/>
      <w:iCs/>
    </w:rPr>
  </w:style>
  <w:style w:type="paragraph" w:customStyle="1" w:styleId="Reference">
    <w:name w:val="Reference"/>
    <w:basedOn w:val="Normal"/>
    <w:qFormat/>
    <w:rsid w:val="00583D71"/>
    <w:pPr>
      <w:numPr>
        <w:numId w:val="2"/>
      </w:numPr>
    </w:pPr>
  </w:style>
  <w:style w:type="paragraph" w:styleId="BalloonText">
    <w:name w:val="Balloon Text"/>
    <w:basedOn w:val="Normal"/>
    <w:semiHidden/>
    <w:rsid w:val="00583D71"/>
    <w:rPr>
      <w:rFonts w:ascii="Tahoma" w:hAnsi="Tahoma" w:cs="Tahoma"/>
      <w:sz w:val="16"/>
      <w:szCs w:val="16"/>
    </w:rPr>
  </w:style>
  <w:style w:type="character" w:styleId="PageNumber">
    <w:name w:val="page number"/>
    <w:basedOn w:val="DefaultParagraphFont"/>
    <w:semiHidden/>
    <w:rsid w:val="00583D71"/>
  </w:style>
  <w:style w:type="paragraph" w:styleId="BodyText">
    <w:name w:val="Body Text"/>
    <w:basedOn w:val="Normal"/>
    <w:link w:val="BodyTextChar"/>
    <w:qFormat/>
    <w:rsid w:val="00583D71"/>
  </w:style>
  <w:style w:type="character" w:styleId="Hyperlink">
    <w:name w:val="Hyperlink"/>
    <w:uiPriority w:val="99"/>
    <w:rsid w:val="00583D71"/>
    <w:rPr>
      <w:color w:val="0000FF"/>
      <w:u w:val="single"/>
      <w:lang w:val="en-GB"/>
    </w:rPr>
  </w:style>
  <w:style w:type="character" w:styleId="FollowedHyperlink">
    <w:name w:val="FollowedHyperlink"/>
    <w:semiHidden/>
    <w:rsid w:val="00583D71"/>
    <w:rPr>
      <w:color w:val="FF0000"/>
      <w:u w:val="single"/>
    </w:rPr>
  </w:style>
  <w:style w:type="character" w:styleId="CommentReference">
    <w:name w:val="annotation reference"/>
    <w:semiHidden/>
    <w:rsid w:val="00583D71"/>
    <w:rPr>
      <w:sz w:val="16"/>
      <w:szCs w:val="16"/>
    </w:rPr>
  </w:style>
  <w:style w:type="paragraph" w:styleId="CommentText">
    <w:name w:val="annotation text"/>
    <w:basedOn w:val="Normal"/>
    <w:semiHidden/>
    <w:rsid w:val="00583D71"/>
  </w:style>
  <w:style w:type="paragraph" w:styleId="CommentSubject">
    <w:name w:val="annotation subject"/>
    <w:basedOn w:val="CommentText"/>
    <w:next w:val="CommentText"/>
    <w:semiHidden/>
    <w:rsid w:val="00583D71"/>
    <w:rPr>
      <w:b/>
      <w:bCs/>
    </w:rPr>
  </w:style>
  <w:style w:type="character" w:customStyle="1" w:styleId="Heading1Char">
    <w:name w:val="Heading 1 Char"/>
    <w:link w:val="Heading1"/>
    <w:rsid w:val="00583D71"/>
    <w:rPr>
      <w:rFonts w:ascii="Arial" w:hAnsi="Arial" w:cs="Arial"/>
      <w:sz w:val="32"/>
      <w:szCs w:val="36"/>
      <w:lang w:val="en-GB" w:eastAsia="zh-CN"/>
    </w:rPr>
  </w:style>
  <w:style w:type="paragraph" w:customStyle="1" w:styleId="B1">
    <w:name w:val="B1"/>
    <w:basedOn w:val="List"/>
    <w:rsid w:val="00583D71"/>
    <w:pPr>
      <w:spacing w:after="180"/>
      <w:jc w:val="left"/>
    </w:pPr>
    <w:rPr>
      <w:lang w:eastAsia="en-US"/>
    </w:rPr>
  </w:style>
  <w:style w:type="paragraph" w:customStyle="1" w:styleId="B2">
    <w:name w:val="B2"/>
    <w:basedOn w:val="List2"/>
    <w:rsid w:val="00583D71"/>
    <w:pPr>
      <w:spacing w:after="180"/>
      <w:jc w:val="left"/>
    </w:pPr>
    <w:rPr>
      <w:lang w:eastAsia="en-US"/>
    </w:rPr>
  </w:style>
  <w:style w:type="paragraph" w:customStyle="1" w:styleId="B3">
    <w:name w:val="B3"/>
    <w:basedOn w:val="List3"/>
    <w:rsid w:val="00583D71"/>
    <w:pPr>
      <w:spacing w:after="180"/>
      <w:jc w:val="left"/>
    </w:pPr>
    <w:rPr>
      <w:lang w:eastAsia="en-US"/>
    </w:rPr>
  </w:style>
  <w:style w:type="paragraph" w:customStyle="1" w:styleId="B4">
    <w:name w:val="B4"/>
    <w:basedOn w:val="List4"/>
    <w:rsid w:val="00583D71"/>
    <w:pPr>
      <w:spacing w:after="180"/>
      <w:jc w:val="left"/>
    </w:pPr>
    <w:rPr>
      <w:lang w:eastAsia="en-US"/>
    </w:rPr>
  </w:style>
  <w:style w:type="paragraph" w:customStyle="1" w:styleId="Proposal">
    <w:name w:val="Proposal"/>
    <w:basedOn w:val="Normal"/>
    <w:qFormat/>
    <w:rsid w:val="00583D71"/>
    <w:pPr>
      <w:numPr>
        <w:numId w:val="3"/>
      </w:numPr>
      <w:tabs>
        <w:tab w:val="left" w:pos="1701"/>
      </w:tabs>
      <w:ind w:left="1701" w:hanging="1701"/>
    </w:pPr>
    <w:rPr>
      <w:b/>
      <w:bCs/>
    </w:rPr>
  </w:style>
  <w:style w:type="character" w:customStyle="1" w:styleId="BodyTextChar">
    <w:name w:val="Body Text Char"/>
    <w:link w:val="BodyText"/>
    <w:rsid w:val="00583D71"/>
    <w:rPr>
      <w:rFonts w:ascii="Times New Roman" w:hAnsi="Times New Roman"/>
      <w:lang w:val="en-GB" w:eastAsia="zh-CN"/>
    </w:rPr>
  </w:style>
  <w:style w:type="paragraph" w:customStyle="1" w:styleId="B5">
    <w:name w:val="B5"/>
    <w:basedOn w:val="List5"/>
    <w:rsid w:val="00583D71"/>
    <w:pPr>
      <w:spacing w:after="180"/>
      <w:jc w:val="left"/>
    </w:pPr>
    <w:rPr>
      <w:lang w:eastAsia="en-US"/>
    </w:rPr>
  </w:style>
  <w:style w:type="paragraph" w:customStyle="1" w:styleId="EX">
    <w:name w:val="EX"/>
    <w:basedOn w:val="Normal"/>
    <w:rsid w:val="00583D71"/>
    <w:pPr>
      <w:keepLines/>
      <w:spacing w:after="180"/>
      <w:ind w:left="1702" w:hanging="1418"/>
      <w:jc w:val="left"/>
    </w:pPr>
    <w:rPr>
      <w:lang w:eastAsia="en-US"/>
    </w:rPr>
  </w:style>
  <w:style w:type="paragraph" w:customStyle="1" w:styleId="EW">
    <w:name w:val="EW"/>
    <w:basedOn w:val="EX"/>
    <w:rsid w:val="00583D71"/>
    <w:pPr>
      <w:spacing w:after="0"/>
    </w:pPr>
  </w:style>
  <w:style w:type="paragraph" w:customStyle="1" w:styleId="TAL">
    <w:name w:val="TAL"/>
    <w:basedOn w:val="Normal"/>
    <w:rsid w:val="00583D71"/>
    <w:pPr>
      <w:keepNext/>
      <w:keepLines/>
      <w:spacing w:after="0"/>
      <w:jc w:val="left"/>
    </w:pPr>
    <w:rPr>
      <w:sz w:val="18"/>
      <w:lang w:eastAsia="en-US"/>
    </w:rPr>
  </w:style>
  <w:style w:type="paragraph" w:customStyle="1" w:styleId="TAC">
    <w:name w:val="TAC"/>
    <w:basedOn w:val="TAL"/>
    <w:rsid w:val="00583D71"/>
    <w:pPr>
      <w:jc w:val="center"/>
    </w:pPr>
  </w:style>
  <w:style w:type="paragraph" w:customStyle="1" w:styleId="TAH">
    <w:name w:val="TAH"/>
    <w:basedOn w:val="TAC"/>
    <w:rsid w:val="00583D71"/>
    <w:rPr>
      <w:b/>
    </w:rPr>
  </w:style>
  <w:style w:type="paragraph" w:customStyle="1" w:styleId="TAN">
    <w:name w:val="TAN"/>
    <w:basedOn w:val="TAL"/>
    <w:rsid w:val="00583D71"/>
    <w:pPr>
      <w:ind w:left="851" w:hanging="851"/>
    </w:pPr>
  </w:style>
  <w:style w:type="paragraph" w:customStyle="1" w:styleId="TAR">
    <w:name w:val="TAR"/>
    <w:basedOn w:val="TAL"/>
    <w:rsid w:val="00583D71"/>
    <w:pPr>
      <w:jc w:val="right"/>
    </w:pPr>
  </w:style>
  <w:style w:type="paragraph" w:customStyle="1" w:styleId="TH">
    <w:name w:val="TH"/>
    <w:basedOn w:val="Normal"/>
    <w:rsid w:val="00583D71"/>
    <w:pPr>
      <w:keepNext/>
      <w:keepLines/>
      <w:spacing w:before="60" w:after="180"/>
      <w:jc w:val="center"/>
    </w:pPr>
    <w:rPr>
      <w:b/>
      <w:lang w:eastAsia="en-US"/>
    </w:rPr>
  </w:style>
  <w:style w:type="paragraph" w:customStyle="1" w:styleId="TF">
    <w:name w:val="TF"/>
    <w:basedOn w:val="TH"/>
    <w:rsid w:val="00583D71"/>
    <w:pPr>
      <w:keepNext w:val="0"/>
      <w:spacing w:before="0" w:after="240"/>
    </w:pPr>
  </w:style>
  <w:style w:type="paragraph" w:customStyle="1" w:styleId="TT">
    <w:name w:val="TT"/>
    <w:basedOn w:val="Heading1"/>
    <w:next w:val="Normal"/>
    <w:rsid w:val="00583D71"/>
    <w:pPr>
      <w:numPr>
        <w:numId w:val="0"/>
      </w:numPr>
      <w:ind w:left="1134" w:hanging="1134"/>
      <w:outlineLvl w:val="9"/>
    </w:pPr>
    <w:rPr>
      <w:rFonts w:cs="Times New Roman"/>
      <w:szCs w:val="20"/>
      <w:lang w:eastAsia="en-US"/>
    </w:rPr>
  </w:style>
  <w:style w:type="paragraph" w:customStyle="1" w:styleId="ZA">
    <w:name w:val="ZA"/>
    <w:rsid w:val="00583D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D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D7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83D7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583D71"/>
  </w:style>
  <w:style w:type="paragraph" w:customStyle="1" w:styleId="ZH">
    <w:name w:val="ZH"/>
    <w:rsid w:val="00583D7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583D7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583D71"/>
    <w:pPr>
      <w:framePr w:hRule="auto" w:wrap="notBeside" w:y="852"/>
    </w:pPr>
    <w:rPr>
      <w:i w:val="0"/>
      <w:sz w:val="40"/>
    </w:rPr>
  </w:style>
  <w:style w:type="paragraph" w:customStyle="1" w:styleId="ZU">
    <w:name w:val="ZU"/>
    <w:rsid w:val="00583D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D71"/>
    <w:pPr>
      <w:framePr w:wrap="notBeside" w:y="16161"/>
    </w:pPr>
  </w:style>
  <w:style w:type="paragraph" w:customStyle="1" w:styleId="FP">
    <w:name w:val="FP"/>
    <w:basedOn w:val="Normal"/>
    <w:rsid w:val="00583D71"/>
    <w:pPr>
      <w:spacing w:after="0"/>
      <w:jc w:val="left"/>
    </w:pPr>
    <w:rPr>
      <w:lang w:eastAsia="en-US"/>
    </w:rPr>
  </w:style>
  <w:style w:type="paragraph" w:customStyle="1" w:styleId="Observation">
    <w:name w:val="Observation"/>
    <w:basedOn w:val="Proposal"/>
    <w:qFormat/>
    <w:rsid w:val="00583D71"/>
    <w:pPr>
      <w:numPr>
        <w:numId w:val="13"/>
      </w:numPr>
    </w:pPr>
  </w:style>
  <w:style w:type="paragraph" w:styleId="TableofFigures">
    <w:name w:val="table of figures"/>
    <w:basedOn w:val="Normal"/>
    <w:next w:val="Normal"/>
    <w:uiPriority w:val="99"/>
    <w:rsid w:val="00583D71"/>
    <w:pPr>
      <w:ind w:left="1418" w:hanging="1418"/>
      <w:jc w:val="left"/>
    </w:pPr>
    <w:rPr>
      <w:b/>
    </w:rPr>
  </w:style>
  <w:style w:type="paragraph" w:styleId="Index4">
    <w:name w:val="index 4"/>
    <w:basedOn w:val="Normal"/>
    <w:next w:val="Normal"/>
    <w:autoRedefine/>
    <w:rsid w:val="00583D71"/>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TdocHeader2">
    <w:name w:val="Tdoc_Header_2"/>
    <w:basedOn w:val="Normal"/>
    <w:rsid w:val="00086F47"/>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customStyle="1" w:styleId="DecimalAligned">
    <w:name w:val="Decimal Aligned"/>
    <w:basedOn w:val="Normal"/>
    <w:uiPriority w:val="40"/>
    <w:qFormat/>
    <w:rsid w:val="00145A44"/>
    <w:pPr>
      <w:tabs>
        <w:tab w:val="decimal" w:pos="360"/>
      </w:tabs>
      <w:overflowPunct/>
      <w:autoSpaceDE/>
      <w:autoSpaceDN/>
      <w:adjustRightInd/>
      <w:spacing w:after="200" w:line="276" w:lineRule="auto"/>
      <w:jc w:val="left"/>
      <w:textAlignment w:val="auto"/>
    </w:pPr>
    <w:rPr>
      <w:rFonts w:asciiTheme="minorHAnsi" w:eastAsiaTheme="minorEastAsia" w:hAnsiTheme="minorHAnsi"/>
      <w:sz w:val="22"/>
      <w:szCs w:val="22"/>
      <w:lang w:val="en-US" w:eastAsia="en-US"/>
    </w:rPr>
  </w:style>
  <w:style w:type="character" w:customStyle="1" w:styleId="FootnoteTextChar">
    <w:name w:val="Footnote Text Char"/>
    <w:basedOn w:val="DefaultParagraphFont"/>
    <w:link w:val="FootnoteText"/>
    <w:uiPriority w:val="99"/>
    <w:rsid w:val="00145A44"/>
    <w:rPr>
      <w:rFonts w:ascii="Times New Roman" w:hAnsi="Times New Roman"/>
      <w:sz w:val="16"/>
      <w:szCs w:val="16"/>
      <w:lang w:val="en-GB" w:eastAsia="zh-CN"/>
    </w:rPr>
  </w:style>
  <w:style w:type="character" w:styleId="SubtleEmphasis">
    <w:name w:val="Subtle Emphasis"/>
    <w:basedOn w:val="DefaultParagraphFont"/>
    <w:uiPriority w:val="19"/>
    <w:qFormat/>
    <w:rsid w:val="00145A44"/>
    <w:rPr>
      <w:i/>
      <w:iCs/>
    </w:rPr>
  </w:style>
  <w:style w:type="table" w:styleId="LightShading-Accent1">
    <w:name w:val="Light Shading Accent 1"/>
    <w:basedOn w:val="TableNormal"/>
    <w:uiPriority w:val="60"/>
    <w:rsid w:val="00145A44"/>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5">
    <w:name w:val="Medium Shading 2 Accent 5"/>
    <w:basedOn w:val="TableNormal"/>
    <w:uiPriority w:val="64"/>
    <w:rsid w:val="00145A44"/>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5B3CCF"/>
    <w:rPr>
      <w:rFonts w:ascii="Times New Roman" w:hAnsi="Times New Roman"/>
      <w:lang w:val="en-GB" w:eastAsia="zh-CN"/>
    </w:rPr>
  </w:style>
  <w:style w:type="character" w:styleId="PlaceholderText">
    <w:name w:val="Placeholder Text"/>
    <w:basedOn w:val="DefaultParagraphFont"/>
    <w:uiPriority w:val="99"/>
    <w:semiHidden/>
    <w:rsid w:val="00DB51A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817983">
      <w:bodyDiv w:val="1"/>
      <w:marLeft w:val="0"/>
      <w:marRight w:val="0"/>
      <w:marTop w:val="0"/>
      <w:marBottom w:val="0"/>
      <w:divBdr>
        <w:top w:val="none" w:sz="0" w:space="0" w:color="auto"/>
        <w:left w:val="none" w:sz="0" w:space="0" w:color="auto"/>
        <w:bottom w:val="none" w:sz="0" w:space="0" w:color="auto"/>
        <w:right w:val="none" w:sz="0" w:space="0" w:color="auto"/>
      </w:divBdr>
    </w:div>
    <w:div w:id="249897084">
      <w:bodyDiv w:val="1"/>
      <w:marLeft w:val="0"/>
      <w:marRight w:val="0"/>
      <w:marTop w:val="0"/>
      <w:marBottom w:val="0"/>
      <w:divBdr>
        <w:top w:val="none" w:sz="0" w:space="0" w:color="auto"/>
        <w:left w:val="none" w:sz="0" w:space="0" w:color="auto"/>
        <w:bottom w:val="none" w:sz="0" w:space="0" w:color="auto"/>
        <w:right w:val="none" w:sz="0" w:space="0" w:color="auto"/>
      </w:divBdr>
    </w:div>
    <w:div w:id="484398292">
      <w:bodyDiv w:val="1"/>
      <w:marLeft w:val="0"/>
      <w:marRight w:val="0"/>
      <w:marTop w:val="0"/>
      <w:marBottom w:val="0"/>
      <w:divBdr>
        <w:top w:val="none" w:sz="0" w:space="0" w:color="auto"/>
        <w:left w:val="none" w:sz="0" w:space="0" w:color="auto"/>
        <w:bottom w:val="none" w:sz="0" w:space="0" w:color="auto"/>
        <w:right w:val="none" w:sz="0" w:space="0" w:color="auto"/>
      </w:divBdr>
    </w:div>
    <w:div w:id="564605281">
      <w:bodyDiv w:val="1"/>
      <w:marLeft w:val="0"/>
      <w:marRight w:val="0"/>
      <w:marTop w:val="0"/>
      <w:marBottom w:val="0"/>
      <w:divBdr>
        <w:top w:val="none" w:sz="0" w:space="0" w:color="auto"/>
        <w:left w:val="none" w:sz="0" w:space="0" w:color="auto"/>
        <w:bottom w:val="none" w:sz="0" w:space="0" w:color="auto"/>
        <w:right w:val="none" w:sz="0" w:space="0" w:color="auto"/>
      </w:divBdr>
    </w:div>
    <w:div w:id="613755794">
      <w:bodyDiv w:val="1"/>
      <w:marLeft w:val="0"/>
      <w:marRight w:val="0"/>
      <w:marTop w:val="0"/>
      <w:marBottom w:val="0"/>
      <w:divBdr>
        <w:top w:val="none" w:sz="0" w:space="0" w:color="auto"/>
        <w:left w:val="none" w:sz="0" w:space="0" w:color="auto"/>
        <w:bottom w:val="none" w:sz="0" w:space="0" w:color="auto"/>
        <w:right w:val="none" w:sz="0" w:space="0" w:color="auto"/>
      </w:divBdr>
    </w:div>
    <w:div w:id="845512393">
      <w:bodyDiv w:val="1"/>
      <w:marLeft w:val="0"/>
      <w:marRight w:val="0"/>
      <w:marTop w:val="0"/>
      <w:marBottom w:val="0"/>
      <w:divBdr>
        <w:top w:val="none" w:sz="0" w:space="0" w:color="auto"/>
        <w:left w:val="none" w:sz="0" w:space="0" w:color="auto"/>
        <w:bottom w:val="none" w:sz="0" w:space="0" w:color="auto"/>
        <w:right w:val="none" w:sz="0" w:space="0" w:color="auto"/>
      </w:divBdr>
    </w:div>
    <w:div w:id="1417824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webSettings" Target="webSettings.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5NUHHDQN7SK2-1-177557</_dlc_DocId>
    <TaxCatchAll xmlns="08b2df90-05d3-4030-90d4-c9feeb4a1cd9">
      <Value>10</Value>
      <Value>9</Value>
      <Value>8</Value>
      <Value>2</Value>
      <Value>1</Value>
    </TaxCatchAll>
    <_dlc_DocIdUrl xmlns="08b2df90-05d3-4030-90d4-c9feeb4a1cd9">
      <Url>https://ericoll.internal.ericsson.com/sites/star/_layouts/DocIdRedir.aspx?ID=5NUHHDQN7SK2-1-177557</Url>
      <Description>5NUHHDQN7SK2-1-177557</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BD6367-02C0-4FDD-9450-66B87E7AE762}"/>
</file>

<file path=customXml/itemProps2.xml><?xml version="1.0" encoding="utf-8"?>
<ds:datastoreItem xmlns:ds="http://schemas.openxmlformats.org/officeDocument/2006/customXml" ds:itemID="{01880710-01DE-4127-9119-DA8251BAEC9B}"/>
</file>

<file path=customXml/itemProps3.xml><?xml version="1.0" encoding="utf-8"?>
<ds:datastoreItem xmlns:ds="http://schemas.openxmlformats.org/officeDocument/2006/customXml" ds:itemID="{D4DBC37C-748D-4B86-87E4-89E766AA4C10}"/>
</file>

<file path=customXml/itemProps4.xml><?xml version="1.0" encoding="utf-8"?>
<ds:datastoreItem xmlns:ds="http://schemas.openxmlformats.org/officeDocument/2006/customXml" ds:itemID="{722CBB7E-7BE9-4F40-B549-0318D6854FB5}"/>
</file>

<file path=customXml/itemProps5.xml><?xml version="1.0" encoding="utf-8"?>
<ds:datastoreItem xmlns:ds="http://schemas.openxmlformats.org/officeDocument/2006/customXml" ds:itemID="{49295ADB-4992-4D79-BB1A-938124087181}"/>
</file>

<file path=customXml/itemProps6.xml><?xml version="1.0" encoding="utf-8"?>
<ds:datastoreItem xmlns:ds="http://schemas.openxmlformats.org/officeDocument/2006/customXml" ds:itemID="{D9B06AB6-EF31-41B5-87AB-832BE6F5A4C8}"/>
</file>

<file path=docProps/app.xml><?xml version="1.0" encoding="utf-8"?>
<Properties xmlns="http://schemas.openxmlformats.org/officeDocument/2006/extended-properties" xmlns:vt="http://schemas.openxmlformats.org/officeDocument/2006/docPropsVTypes">
  <Template>R1-xxxxxx Contribution Template</Template>
  <TotalTime>1615</TotalTime>
  <Pages>30</Pages>
  <Words>3977</Words>
  <Characters>22673</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Håkan Björkegren</cp:lastModifiedBy>
  <cp:revision>295</cp:revision>
  <cp:lastPrinted>2017-06-16T11:31:00Z</cp:lastPrinted>
  <dcterms:created xsi:type="dcterms:W3CDTF">2016-07-07T21:45:00Z</dcterms:created>
  <dcterms:modified xsi:type="dcterms:W3CDTF">2017-06-16T21:30:00Z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9bd263c4-0880-48d7-96ad-a7c0ff50f8a9</vt:lpwstr>
  </property>
  <property fmtid="{D5CDD505-2E9C-101B-9397-08002B2CF9AE}" pid="4" name="ContentTypeId">
    <vt:lpwstr>0x010100BB337192E63E44A7A744CE7393F41F4E00FC0FCE182CC02C499F00CC069FCD5A25</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